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ECE" w:rsidRDefault="00720ECE" w:rsidP="00720ECE">
      <w:pPr>
        <w:pStyle w:val="Corpotesto"/>
      </w:pPr>
    </w:p>
    <w:p w:rsidR="00720ECE" w:rsidRDefault="00720ECE" w:rsidP="00720ECE">
      <w:pPr>
        <w:pStyle w:val="Corpotesto"/>
      </w:pPr>
      <w:r>
        <w:rPr>
          <w:noProof/>
        </w:rPr>
        <w:drawing>
          <wp:inline distT="0" distB="0" distL="0" distR="0" wp14:anchorId="4C667E4A" wp14:editId="1307C303">
            <wp:extent cx="6080760" cy="1080127"/>
            <wp:effectExtent l="0" t="0" r="0" b="0"/>
            <wp:docPr id="20" name="Immagine 20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108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ECE" w:rsidRDefault="00720ECE" w:rsidP="00720ECE">
      <w:pPr>
        <w:pStyle w:val="Corpotesto"/>
      </w:pPr>
    </w:p>
    <w:p w:rsidR="00720ECE" w:rsidRDefault="00720ECE" w:rsidP="00720ECE">
      <w:pPr>
        <w:pStyle w:val="Corpotesto"/>
      </w:pPr>
    </w:p>
    <w:p w:rsidR="00720ECE" w:rsidRPr="00FA499C" w:rsidRDefault="00720ECE" w:rsidP="00720ECE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 w:cstheme="minorHAnsi"/>
          <w:i/>
          <w:sz w:val="22"/>
          <w:szCs w:val="22"/>
        </w:rPr>
      </w:pPr>
      <w:r w:rsidRPr="00FA499C">
        <w:rPr>
          <w:rFonts w:asciiTheme="minorHAnsi" w:hAnsiTheme="minorHAnsi" w:cstheme="minorHAnsi"/>
          <w:color w:val="000000"/>
          <w:sz w:val="22"/>
          <w:szCs w:val="22"/>
        </w:rPr>
        <w:t xml:space="preserve">OGGETTO: </w:t>
      </w:r>
      <w:r w:rsidRPr="00FA499C">
        <w:rPr>
          <w:rFonts w:asciiTheme="minorHAnsi" w:hAnsiTheme="minorHAnsi" w:cstheme="minorHAnsi"/>
          <w:sz w:val="22"/>
          <w:szCs w:val="22"/>
        </w:rPr>
        <w:t>Dichiarazione di insussistenza cause ostative</w:t>
      </w:r>
      <w:r w:rsidR="003B751C">
        <w:rPr>
          <w:rFonts w:asciiTheme="minorHAnsi" w:hAnsiTheme="minorHAnsi" w:cstheme="minorHAnsi"/>
          <w:sz w:val="22"/>
          <w:szCs w:val="22"/>
        </w:rPr>
        <w:t xml:space="preserve"> Collaudatore</w:t>
      </w:r>
      <w:r w:rsidRPr="00FA499C">
        <w:rPr>
          <w:rFonts w:asciiTheme="minorHAnsi" w:hAnsiTheme="minorHAnsi" w:cstheme="minorHAnsi"/>
          <w:i/>
          <w:sz w:val="22"/>
          <w:szCs w:val="22"/>
        </w:rPr>
        <w:t>:</w:t>
      </w:r>
    </w:p>
    <w:p w:rsidR="00720ECE" w:rsidRPr="00FA499C" w:rsidRDefault="00720ECE" w:rsidP="00720ECE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eastAsia="Calibri" w:hAnsiTheme="minorHAnsi" w:cstheme="minorHAnsi"/>
          <w:bCs w:val="0"/>
          <w:i/>
          <w:iCs/>
          <w:sz w:val="22"/>
          <w:szCs w:val="22"/>
        </w:rPr>
      </w:pPr>
    </w:p>
    <w:p w:rsidR="00720ECE" w:rsidRPr="00FA499C" w:rsidRDefault="00720ECE" w:rsidP="00720ECE">
      <w:pPr>
        <w:spacing w:line="252" w:lineRule="auto"/>
        <w:ind w:right="282" w:hanging="7"/>
        <w:jc w:val="both"/>
        <w:rPr>
          <w:rFonts w:asciiTheme="minorHAnsi" w:hAnsiTheme="minorHAnsi" w:cstheme="minorHAnsi"/>
          <w:spacing w:val="-16"/>
          <w:w w:val="90"/>
        </w:rPr>
      </w:pPr>
      <w:r w:rsidRPr="00FA499C">
        <w:rPr>
          <w:rFonts w:asciiTheme="minorHAnsi" w:hAnsiTheme="minorHAnsi" w:cstheme="minorHAnsi"/>
          <w:w w:val="90"/>
        </w:rPr>
        <w:t>Fondi</w:t>
      </w:r>
      <w:r w:rsidRPr="00FA499C">
        <w:rPr>
          <w:rFonts w:asciiTheme="minorHAnsi" w:hAnsiTheme="minorHAnsi" w:cstheme="minorHAnsi"/>
          <w:spacing w:val="-12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Strutturali</w:t>
      </w:r>
      <w:r w:rsidRPr="00FA499C">
        <w:rPr>
          <w:rFonts w:asciiTheme="minorHAnsi" w:hAnsiTheme="minorHAnsi" w:cstheme="minorHAnsi"/>
          <w:spacing w:val="-11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Europei</w:t>
      </w:r>
      <w:r w:rsidRPr="00FA499C">
        <w:rPr>
          <w:rFonts w:asciiTheme="minorHAnsi" w:hAnsiTheme="minorHAnsi" w:cstheme="minorHAnsi"/>
          <w:spacing w:val="-9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–</w:t>
      </w:r>
      <w:r w:rsidRPr="00FA499C">
        <w:rPr>
          <w:rFonts w:asciiTheme="minorHAnsi" w:hAnsiTheme="minorHAnsi" w:cstheme="minorHAnsi"/>
          <w:spacing w:val="-5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Programma</w:t>
      </w:r>
      <w:r w:rsidRPr="00FA499C">
        <w:rPr>
          <w:rFonts w:asciiTheme="minorHAnsi" w:hAnsiTheme="minorHAnsi" w:cstheme="minorHAnsi"/>
          <w:spacing w:val="-8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Operativo</w:t>
      </w:r>
      <w:r w:rsidRPr="00FA499C">
        <w:rPr>
          <w:rFonts w:asciiTheme="minorHAnsi" w:hAnsiTheme="minorHAnsi" w:cstheme="minorHAnsi"/>
          <w:spacing w:val="-7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Nazionale</w:t>
      </w:r>
      <w:r w:rsidRPr="00FA499C">
        <w:rPr>
          <w:rFonts w:asciiTheme="minorHAnsi" w:hAnsiTheme="minorHAnsi" w:cstheme="minorHAnsi"/>
          <w:spacing w:val="-4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“Per</w:t>
      </w:r>
      <w:r w:rsidRPr="00FA499C">
        <w:rPr>
          <w:rFonts w:asciiTheme="minorHAnsi" w:hAnsiTheme="minorHAnsi" w:cstheme="minorHAnsi"/>
          <w:spacing w:val="-6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la</w:t>
      </w:r>
      <w:r w:rsidRPr="00FA499C">
        <w:rPr>
          <w:rFonts w:asciiTheme="minorHAnsi" w:hAnsiTheme="minorHAnsi" w:cstheme="minorHAnsi"/>
          <w:spacing w:val="-7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scuola,</w:t>
      </w:r>
      <w:r w:rsidRPr="00FA499C">
        <w:rPr>
          <w:rFonts w:asciiTheme="minorHAnsi" w:hAnsiTheme="minorHAnsi" w:cstheme="minorHAnsi"/>
          <w:spacing w:val="-4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competenze</w:t>
      </w:r>
      <w:r w:rsidRPr="00FA499C">
        <w:rPr>
          <w:rFonts w:asciiTheme="minorHAnsi" w:hAnsiTheme="minorHAnsi" w:cstheme="minorHAnsi"/>
          <w:spacing w:val="-7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 xml:space="preserve">e </w:t>
      </w:r>
      <w:r w:rsidRPr="00FA499C">
        <w:rPr>
          <w:rFonts w:asciiTheme="minorHAnsi" w:hAnsiTheme="minorHAnsi" w:cstheme="minorHAnsi"/>
          <w:w w:val="95"/>
        </w:rPr>
        <w:t>ambienti</w:t>
      </w:r>
      <w:r w:rsidRPr="00FA499C">
        <w:rPr>
          <w:rFonts w:asciiTheme="minorHAnsi" w:hAnsiTheme="minorHAnsi" w:cstheme="minorHAnsi"/>
          <w:spacing w:val="-18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per</w:t>
      </w:r>
      <w:r w:rsidRPr="00FA499C">
        <w:rPr>
          <w:rFonts w:asciiTheme="minorHAnsi" w:hAnsiTheme="minorHAnsi" w:cstheme="minorHAnsi"/>
          <w:spacing w:val="-17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l’apprendimento”</w:t>
      </w:r>
      <w:r w:rsidRPr="00FA499C">
        <w:rPr>
          <w:rFonts w:asciiTheme="minorHAnsi" w:hAnsiTheme="minorHAnsi" w:cstheme="minorHAnsi"/>
          <w:spacing w:val="-17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2014-2020.</w:t>
      </w:r>
      <w:r w:rsidRPr="00FA499C">
        <w:rPr>
          <w:rFonts w:asciiTheme="minorHAnsi" w:hAnsiTheme="minorHAnsi" w:cstheme="minorHAnsi"/>
          <w:spacing w:val="-25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Asse</w:t>
      </w:r>
      <w:r w:rsidRPr="00FA499C">
        <w:rPr>
          <w:rFonts w:asciiTheme="minorHAnsi" w:hAnsiTheme="minorHAnsi" w:cstheme="minorHAnsi"/>
          <w:spacing w:val="-24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II</w:t>
      </w:r>
      <w:r w:rsidRPr="00FA499C">
        <w:rPr>
          <w:rFonts w:asciiTheme="minorHAnsi" w:hAnsiTheme="minorHAnsi" w:cstheme="minorHAnsi"/>
          <w:spacing w:val="-24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-</w:t>
      </w:r>
      <w:r w:rsidRPr="00FA499C">
        <w:rPr>
          <w:rFonts w:asciiTheme="minorHAnsi" w:hAnsiTheme="minorHAnsi" w:cstheme="minorHAnsi"/>
          <w:spacing w:val="-22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Infrastrutture</w:t>
      </w:r>
      <w:r w:rsidRPr="00FA499C">
        <w:rPr>
          <w:rFonts w:asciiTheme="minorHAnsi" w:hAnsiTheme="minorHAnsi" w:cstheme="minorHAnsi"/>
          <w:spacing w:val="-17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per</w:t>
      </w:r>
      <w:r w:rsidRPr="00FA499C">
        <w:rPr>
          <w:rFonts w:asciiTheme="minorHAnsi" w:hAnsiTheme="minorHAnsi" w:cstheme="minorHAnsi"/>
          <w:spacing w:val="-18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l’istruzione</w:t>
      </w:r>
      <w:r w:rsidRPr="00FA499C">
        <w:rPr>
          <w:rFonts w:asciiTheme="minorHAnsi" w:hAnsiTheme="minorHAnsi" w:cstheme="minorHAnsi"/>
          <w:spacing w:val="-15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–</w:t>
      </w:r>
      <w:r w:rsidRPr="00FA499C">
        <w:rPr>
          <w:rFonts w:asciiTheme="minorHAnsi" w:hAnsiTheme="minorHAnsi" w:cstheme="minorHAnsi"/>
          <w:spacing w:val="-17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Fondo </w:t>
      </w:r>
      <w:r w:rsidRPr="00FA499C">
        <w:rPr>
          <w:rFonts w:asciiTheme="minorHAnsi" w:hAnsiTheme="minorHAnsi" w:cstheme="minorHAnsi"/>
        </w:rPr>
        <w:t>Europeo</w:t>
      </w:r>
      <w:r w:rsidRPr="00FA499C">
        <w:rPr>
          <w:rFonts w:asciiTheme="minorHAnsi" w:hAnsiTheme="minorHAnsi" w:cstheme="minorHAnsi"/>
          <w:spacing w:val="-31"/>
        </w:rPr>
        <w:t xml:space="preserve"> </w:t>
      </w:r>
      <w:r w:rsidRPr="00FA499C">
        <w:rPr>
          <w:rFonts w:asciiTheme="minorHAnsi" w:hAnsiTheme="minorHAnsi" w:cstheme="minorHAnsi"/>
        </w:rPr>
        <w:t>di</w:t>
      </w:r>
      <w:r w:rsidRPr="00FA499C">
        <w:rPr>
          <w:rFonts w:asciiTheme="minorHAnsi" w:hAnsiTheme="minorHAnsi" w:cstheme="minorHAnsi"/>
          <w:spacing w:val="-30"/>
        </w:rPr>
        <w:t xml:space="preserve"> </w:t>
      </w:r>
      <w:r w:rsidRPr="00FA499C">
        <w:rPr>
          <w:rFonts w:asciiTheme="minorHAnsi" w:hAnsiTheme="minorHAnsi" w:cstheme="minorHAnsi"/>
        </w:rPr>
        <w:t>Sviluppo</w:t>
      </w:r>
      <w:r w:rsidRPr="00FA499C">
        <w:rPr>
          <w:rFonts w:asciiTheme="minorHAnsi" w:hAnsiTheme="minorHAnsi" w:cstheme="minorHAnsi"/>
          <w:spacing w:val="-30"/>
        </w:rPr>
        <w:t xml:space="preserve"> </w:t>
      </w:r>
      <w:r w:rsidRPr="00FA499C">
        <w:rPr>
          <w:rFonts w:asciiTheme="minorHAnsi" w:hAnsiTheme="minorHAnsi" w:cstheme="minorHAnsi"/>
        </w:rPr>
        <w:t>Regionale</w:t>
      </w:r>
      <w:r w:rsidRPr="00FA499C">
        <w:rPr>
          <w:rFonts w:asciiTheme="minorHAnsi" w:hAnsiTheme="minorHAnsi" w:cstheme="minorHAnsi"/>
          <w:spacing w:val="-30"/>
        </w:rPr>
        <w:t xml:space="preserve"> </w:t>
      </w:r>
      <w:r w:rsidRPr="00FA499C">
        <w:rPr>
          <w:rFonts w:asciiTheme="minorHAnsi" w:hAnsiTheme="minorHAnsi" w:cstheme="minorHAnsi"/>
        </w:rPr>
        <w:t>(FESR)</w:t>
      </w:r>
      <w:r w:rsidRPr="00FA499C">
        <w:rPr>
          <w:rFonts w:asciiTheme="minorHAnsi" w:hAnsiTheme="minorHAnsi" w:cstheme="minorHAnsi"/>
          <w:spacing w:val="-28"/>
        </w:rPr>
        <w:t xml:space="preserve"> </w:t>
      </w:r>
      <w:r w:rsidRPr="00FA499C">
        <w:rPr>
          <w:rFonts w:asciiTheme="minorHAnsi" w:hAnsiTheme="minorHAnsi" w:cstheme="minorHAnsi"/>
        </w:rPr>
        <w:t>–</w:t>
      </w:r>
      <w:r w:rsidRPr="00FA499C">
        <w:rPr>
          <w:rFonts w:asciiTheme="minorHAnsi" w:hAnsiTheme="minorHAnsi" w:cstheme="minorHAnsi"/>
          <w:spacing w:val="-24"/>
        </w:rPr>
        <w:t xml:space="preserve"> </w:t>
      </w:r>
      <w:r w:rsidRPr="00FA499C">
        <w:rPr>
          <w:rFonts w:asciiTheme="minorHAnsi" w:hAnsiTheme="minorHAnsi" w:cstheme="minorHAnsi"/>
        </w:rPr>
        <w:t>REACT</w:t>
      </w:r>
      <w:r w:rsidRPr="00FA499C">
        <w:rPr>
          <w:rFonts w:asciiTheme="minorHAnsi" w:hAnsiTheme="minorHAnsi" w:cstheme="minorHAnsi"/>
          <w:spacing w:val="-30"/>
        </w:rPr>
        <w:t xml:space="preserve"> </w:t>
      </w:r>
      <w:r w:rsidRPr="00FA499C">
        <w:rPr>
          <w:rFonts w:asciiTheme="minorHAnsi" w:hAnsiTheme="minorHAnsi" w:cstheme="minorHAnsi"/>
        </w:rPr>
        <w:t>EU. Asse V</w:t>
      </w:r>
      <w:r w:rsidRPr="00FA499C">
        <w:rPr>
          <w:rFonts w:asciiTheme="minorHAnsi" w:hAnsiTheme="minorHAnsi" w:cstheme="minorHAnsi"/>
          <w:spacing w:val="24"/>
        </w:rPr>
        <w:t xml:space="preserve"> </w:t>
      </w:r>
      <w:r w:rsidRPr="00FA499C">
        <w:rPr>
          <w:rFonts w:asciiTheme="minorHAnsi" w:hAnsiTheme="minorHAnsi" w:cstheme="minorHAnsi"/>
        </w:rPr>
        <w:t>–</w:t>
      </w:r>
      <w:r w:rsidRPr="00FA499C">
        <w:rPr>
          <w:rFonts w:asciiTheme="minorHAnsi" w:hAnsiTheme="minorHAnsi" w:cstheme="minorHAnsi"/>
          <w:spacing w:val="-47"/>
        </w:rPr>
        <w:t xml:space="preserve">  </w:t>
      </w:r>
      <w:r w:rsidRPr="00FA499C">
        <w:rPr>
          <w:rFonts w:asciiTheme="minorHAnsi" w:hAnsiTheme="minorHAnsi" w:cstheme="minorHAnsi"/>
        </w:rPr>
        <w:t>Priorità d’inves</w:t>
      </w:r>
      <w:r w:rsidRPr="00FA499C">
        <w:rPr>
          <w:rFonts w:asciiTheme="minorHAnsi" w:hAnsiTheme="minorHAnsi" w:cstheme="minorHAnsi"/>
          <w:spacing w:val="-18"/>
        </w:rPr>
        <w:t>ti</w:t>
      </w:r>
      <w:r w:rsidRPr="00FA499C">
        <w:rPr>
          <w:rFonts w:asciiTheme="minorHAnsi" w:hAnsiTheme="minorHAnsi" w:cstheme="minorHAnsi"/>
        </w:rPr>
        <w:t xml:space="preserve">mento: </w:t>
      </w:r>
      <w:r w:rsidRPr="00FA499C">
        <w:rPr>
          <w:rFonts w:asciiTheme="minorHAnsi" w:hAnsiTheme="minorHAnsi" w:cstheme="minorHAnsi"/>
          <w:spacing w:val="-52"/>
        </w:rPr>
        <w:t xml:space="preserve"> </w:t>
      </w:r>
      <w:r w:rsidRPr="00FA499C">
        <w:rPr>
          <w:rFonts w:asciiTheme="minorHAnsi" w:hAnsiTheme="minorHAnsi" w:cstheme="minorHAnsi"/>
        </w:rPr>
        <w:t xml:space="preserve">13i </w:t>
      </w:r>
      <w:r w:rsidRPr="00FA499C">
        <w:rPr>
          <w:rFonts w:asciiTheme="minorHAnsi" w:hAnsiTheme="minorHAnsi" w:cstheme="minorHAnsi"/>
          <w:spacing w:val="-52"/>
        </w:rPr>
        <w:t xml:space="preserve"> </w:t>
      </w:r>
      <w:r w:rsidRPr="00FA499C">
        <w:rPr>
          <w:rFonts w:asciiTheme="minorHAnsi" w:hAnsiTheme="minorHAnsi" w:cstheme="minorHAnsi"/>
        </w:rPr>
        <w:t xml:space="preserve">– </w:t>
      </w:r>
      <w:r w:rsidRPr="00FA499C">
        <w:rPr>
          <w:rFonts w:asciiTheme="minorHAnsi" w:hAnsiTheme="minorHAnsi" w:cstheme="minorHAnsi"/>
          <w:spacing w:val="-46"/>
        </w:rPr>
        <w:t xml:space="preserve"> </w:t>
      </w:r>
      <w:r w:rsidRPr="00FA499C">
        <w:rPr>
          <w:rFonts w:asciiTheme="minorHAnsi" w:hAnsiTheme="minorHAnsi" w:cstheme="minorHAnsi"/>
        </w:rPr>
        <w:t>(FESR)</w:t>
      </w:r>
      <w:r w:rsidRPr="00FA499C">
        <w:rPr>
          <w:rFonts w:asciiTheme="minorHAnsi" w:hAnsiTheme="minorHAnsi" w:cstheme="minorHAnsi"/>
          <w:spacing w:val="-47"/>
        </w:rPr>
        <w:t xml:space="preserve"> </w:t>
      </w:r>
      <w:r w:rsidRPr="00FA499C">
        <w:rPr>
          <w:rFonts w:asciiTheme="minorHAnsi" w:hAnsiTheme="minorHAnsi" w:cstheme="minorHAnsi"/>
        </w:rPr>
        <w:t xml:space="preserve">“Promuovere </w:t>
      </w:r>
      <w:r w:rsidRPr="00FA499C">
        <w:rPr>
          <w:rFonts w:asciiTheme="minorHAnsi" w:hAnsiTheme="minorHAnsi" w:cstheme="minorHAnsi"/>
          <w:spacing w:val="-46"/>
        </w:rPr>
        <w:t xml:space="preserve">  </w:t>
      </w:r>
      <w:r w:rsidRPr="00FA499C">
        <w:rPr>
          <w:rFonts w:asciiTheme="minorHAnsi" w:hAnsiTheme="minorHAnsi" w:cstheme="minorHAnsi"/>
        </w:rPr>
        <w:t>il</w:t>
      </w:r>
      <w:r w:rsidRPr="00FA499C">
        <w:rPr>
          <w:rFonts w:asciiTheme="minorHAnsi" w:hAnsiTheme="minorHAnsi" w:cstheme="minorHAnsi"/>
          <w:spacing w:val="-47"/>
        </w:rPr>
        <w:t xml:space="preserve">  </w:t>
      </w:r>
      <w:r w:rsidR="00A62A03">
        <w:rPr>
          <w:rFonts w:asciiTheme="minorHAnsi" w:hAnsiTheme="minorHAnsi" w:cstheme="minorHAnsi"/>
          <w:spacing w:val="-47"/>
        </w:rPr>
        <w:t xml:space="preserve"> </w:t>
      </w:r>
      <w:r w:rsidRPr="00FA499C">
        <w:rPr>
          <w:rFonts w:asciiTheme="minorHAnsi" w:hAnsiTheme="minorHAnsi" w:cstheme="minorHAnsi"/>
        </w:rPr>
        <w:t xml:space="preserve">superamento </w:t>
      </w:r>
      <w:r w:rsidRPr="00FA499C">
        <w:rPr>
          <w:rFonts w:asciiTheme="minorHAnsi" w:hAnsiTheme="minorHAnsi" w:cstheme="minorHAnsi"/>
          <w:spacing w:val="-46"/>
        </w:rPr>
        <w:t xml:space="preserve"> </w:t>
      </w:r>
      <w:r w:rsidRPr="00FA499C">
        <w:rPr>
          <w:rFonts w:asciiTheme="minorHAnsi" w:hAnsiTheme="minorHAnsi" w:cstheme="minorHAnsi"/>
        </w:rPr>
        <w:t>degl</w:t>
      </w:r>
      <w:r w:rsidR="00A62A03">
        <w:rPr>
          <w:rFonts w:asciiTheme="minorHAnsi" w:hAnsiTheme="minorHAnsi" w:cstheme="minorHAnsi"/>
        </w:rPr>
        <w:t xml:space="preserve">i  </w:t>
      </w:r>
      <w:r w:rsidRPr="00FA499C">
        <w:rPr>
          <w:rFonts w:asciiTheme="minorHAnsi" w:hAnsiTheme="minorHAnsi" w:cstheme="minorHAnsi"/>
          <w:spacing w:val="-47"/>
        </w:rPr>
        <w:t xml:space="preserve"> </w:t>
      </w:r>
      <w:r w:rsidRPr="00FA499C">
        <w:rPr>
          <w:rFonts w:asciiTheme="minorHAnsi" w:hAnsiTheme="minorHAnsi" w:cstheme="minorHAnsi"/>
        </w:rPr>
        <w:t xml:space="preserve">effetti </w:t>
      </w:r>
      <w:r w:rsidRPr="00FA499C">
        <w:rPr>
          <w:rFonts w:asciiTheme="minorHAnsi" w:hAnsiTheme="minorHAnsi" w:cstheme="minorHAnsi"/>
          <w:spacing w:val="-47"/>
        </w:rPr>
        <w:t xml:space="preserve">  </w:t>
      </w:r>
      <w:r w:rsidRPr="00FA499C">
        <w:rPr>
          <w:rFonts w:asciiTheme="minorHAnsi" w:hAnsiTheme="minorHAnsi" w:cstheme="minorHAnsi"/>
        </w:rPr>
        <w:t xml:space="preserve">della </w:t>
      </w:r>
      <w:r w:rsidRPr="00FA499C">
        <w:rPr>
          <w:rFonts w:asciiTheme="minorHAnsi" w:hAnsiTheme="minorHAnsi" w:cstheme="minorHAnsi"/>
          <w:spacing w:val="-47"/>
        </w:rPr>
        <w:t xml:space="preserve"> </w:t>
      </w:r>
      <w:r w:rsidRPr="00FA499C">
        <w:rPr>
          <w:rFonts w:asciiTheme="minorHAnsi" w:hAnsiTheme="minorHAnsi" w:cstheme="minorHAnsi"/>
        </w:rPr>
        <w:t xml:space="preserve">crisi </w:t>
      </w:r>
      <w:r w:rsidRPr="00FA499C">
        <w:rPr>
          <w:rFonts w:asciiTheme="minorHAnsi" w:hAnsiTheme="minorHAnsi" w:cstheme="minorHAnsi"/>
          <w:w w:val="95"/>
        </w:rPr>
        <w:t xml:space="preserve">nel </w:t>
      </w:r>
      <w:r w:rsidRPr="00FA499C">
        <w:rPr>
          <w:rFonts w:asciiTheme="minorHAnsi" w:hAnsiTheme="minorHAnsi" w:cstheme="minorHAnsi"/>
          <w:spacing w:val="-46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contesto  </w:t>
      </w:r>
      <w:r w:rsidRPr="00FA499C">
        <w:rPr>
          <w:rFonts w:asciiTheme="minorHAnsi" w:hAnsiTheme="minorHAnsi" w:cstheme="minorHAnsi"/>
          <w:spacing w:val="-46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della  </w:t>
      </w:r>
      <w:r w:rsidRPr="00FA499C">
        <w:rPr>
          <w:rFonts w:asciiTheme="minorHAnsi" w:hAnsiTheme="minorHAnsi" w:cstheme="minorHAnsi"/>
          <w:spacing w:val="-45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pandemia  </w:t>
      </w:r>
      <w:r w:rsidRPr="00FA499C">
        <w:rPr>
          <w:rFonts w:asciiTheme="minorHAnsi" w:hAnsiTheme="minorHAnsi" w:cstheme="minorHAnsi"/>
          <w:spacing w:val="-46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di</w:t>
      </w:r>
      <w:r w:rsidRPr="00FA499C">
        <w:rPr>
          <w:rFonts w:asciiTheme="minorHAnsi" w:hAnsiTheme="minorHAnsi" w:cstheme="minorHAnsi"/>
          <w:spacing w:val="-46"/>
          <w:w w:val="95"/>
        </w:rPr>
        <w:t xml:space="preserve">   </w:t>
      </w:r>
      <w:r w:rsidRPr="00FA499C">
        <w:rPr>
          <w:rFonts w:asciiTheme="minorHAnsi" w:hAnsiTheme="minorHAnsi" w:cstheme="minorHAnsi"/>
          <w:w w:val="95"/>
        </w:rPr>
        <w:t>COVID-19</w:t>
      </w:r>
      <w:r w:rsidRPr="00FA499C">
        <w:rPr>
          <w:rFonts w:asciiTheme="minorHAnsi" w:hAnsiTheme="minorHAnsi" w:cstheme="minorHAnsi"/>
          <w:spacing w:val="-45"/>
          <w:w w:val="95"/>
        </w:rPr>
        <w:t xml:space="preserve">  </w:t>
      </w:r>
      <w:r w:rsidRPr="00FA499C">
        <w:rPr>
          <w:rFonts w:asciiTheme="minorHAnsi" w:hAnsiTheme="minorHAnsi" w:cstheme="minorHAnsi"/>
          <w:w w:val="95"/>
        </w:rPr>
        <w:t>e</w:t>
      </w:r>
      <w:r w:rsidRPr="00FA499C">
        <w:rPr>
          <w:rFonts w:asciiTheme="minorHAnsi" w:hAnsiTheme="minorHAnsi" w:cstheme="minorHAnsi"/>
          <w:spacing w:val="-46"/>
          <w:w w:val="95"/>
        </w:rPr>
        <w:t xml:space="preserve">   </w:t>
      </w:r>
      <w:r w:rsidRPr="00FA499C">
        <w:rPr>
          <w:rFonts w:asciiTheme="minorHAnsi" w:hAnsiTheme="minorHAnsi" w:cstheme="minorHAnsi"/>
          <w:w w:val="95"/>
        </w:rPr>
        <w:t xml:space="preserve">delle  </w:t>
      </w:r>
      <w:r w:rsidRPr="00FA499C">
        <w:rPr>
          <w:rFonts w:asciiTheme="minorHAnsi" w:hAnsiTheme="minorHAnsi" w:cstheme="minorHAnsi"/>
          <w:spacing w:val="-46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sue</w:t>
      </w:r>
      <w:r w:rsidRPr="00FA499C">
        <w:rPr>
          <w:rFonts w:asciiTheme="minorHAnsi" w:hAnsiTheme="minorHAnsi" w:cstheme="minorHAnsi"/>
          <w:spacing w:val="-45"/>
          <w:w w:val="95"/>
        </w:rPr>
        <w:t xml:space="preserve">   </w:t>
      </w:r>
      <w:r w:rsidRPr="00FA499C">
        <w:rPr>
          <w:rFonts w:asciiTheme="minorHAnsi" w:hAnsiTheme="minorHAnsi" w:cstheme="minorHAnsi"/>
          <w:w w:val="95"/>
        </w:rPr>
        <w:t xml:space="preserve">conseguenze  </w:t>
      </w:r>
      <w:r w:rsidRPr="00FA499C">
        <w:rPr>
          <w:rFonts w:asciiTheme="minorHAnsi" w:hAnsiTheme="minorHAnsi" w:cstheme="minorHAnsi"/>
          <w:spacing w:val="-45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sociali  </w:t>
      </w:r>
      <w:r w:rsidRPr="00FA499C">
        <w:rPr>
          <w:rFonts w:asciiTheme="minorHAnsi" w:hAnsiTheme="minorHAnsi" w:cstheme="minorHAnsi"/>
          <w:spacing w:val="-46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e </w:t>
      </w:r>
      <w:r w:rsidRPr="00FA499C">
        <w:rPr>
          <w:rFonts w:asciiTheme="minorHAnsi" w:hAnsiTheme="minorHAnsi" w:cstheme="minorHAnsi"/>
          <w:spacing w:val="-46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preparare  </w:t>
      </w:r>
      <w:r w:rsidRPr="00FA499C">
        <w:rPr>
          <w:rFonts w:asciiTheme="minorHAnsi" w:hAnsiTheme="minorHAnsi" w:cstheme="minorHAnsi"/>
          <w:spacing w:val="-45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una</w:t>
      </w:r>
      <w:r w:rsidRPr="00FA499C">
        <w:rPr>
          <w:rFonts w:asciiTheme="minorHAnsi" w:hAnsiTheme="minorHAnsi" w:cstheme="minorHAnsi"/>
          <w:spacing w:val="-47"/>
          <w:w w:val="95"/>
        </w:rPr>
        <w:t xml:space="preserve">  </w:t>
      </w:r>
      <w:r w:rsidRPr="00FA499C">
        <w:rPr>
          <w:rFonts w:asciiTheme="minorHAnsi" w:hAnsiTheme="minorHAnsi" w:cstheme="minorHAnsi"/>
          <w:w w:val="95"/>
        </w:rPr>
        <w:t xml:space="preserve">ripresa </w:t>
      </w:r>
      <w:r w:rsidRPr="00FA499C">
        <w:rPr>
          <w:rFonts w:asciiTheme="minorHAnsi" w:hAnsiTheme="minorHAnsi" w:cstheme="minorHAnsi"/>
          <w:w w:val="90"/>
        </w:rPr>
        <w:t>verde,</w:t>
      </w:r>
      <w:r w:rsidRPr="00FA499C">
        <w:rPr>
          <w:rFonts w:asciiTheme="minorHAnsi" w:hAnsiTheme="minorHAnsi" w:cstheme="minorHAnsi"/>
          <w:spacing w:val="-6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digitale</w:t>
      </w:r>
      <w:r w:rsidRPr="00FA499C">
        <w:rPr>
          <w:rFonts w:asciiTheme="minorHAnsi" w:hAnsiTheme="minorHAnsi" w:cstheme="minorHAnsi"/>
          <w:spacing w:val="-5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e</w:t>
      </w:r>
      <w:r w:rsidRPr="00FA499C">
        <w:rPr>
          <w:rFonts w:asciiTheme="minorHAnsi" w:hAnsiTheme="minorHAnsi" w:cstheme="minorHAnsi"/>
          <w:spacing w:val="-6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resiliente</w:t>
      </w:r>
      <w:r w:rsidRPr="00FA499C">
        <w:rPr>
          <w:rFonts w:asciiTheme="minorHAnsi" w:hAnsiTheme="minorHAnsi" w:cstheme="minorHAnsi"/>
          <w:spacing w:val="-6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dell’economia”</w:t>
      </w:r>
      <w:r w:rsidRPr="00FA499C">
        <w:rPr>
          <w:rFonts w:asciiTheme="minorHAnsi" w:hAnsiTheme="minorHAnsi" w:cstheme="minorHAnsi"/>
          <w:spacing w:val="-4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–</w:t>
      </w:r>
      <w:r w:rsidRPr="00FA499C">
        <w:rPr>
          <w:rFonts w:asciiTheme="minorHAnsi" w:hAnsiTheme="minorHAnsi" w:cstheme="minorHAnsi"/>
          <w:spacing w:val="-5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Obiettivo</w:t>
      </w:r>
      <w:r w:rsidRPr="00FA499C">
        <w:rPr>
          <w:rFonts w:asciiTheme="minorHAnsi" w:hAnsiTheme="minorHAnsi" w:cstheme="minorHAnsi"/>
          <w:spacing w:val="-13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specifico</w:t>
      </w:r>
      <w:r w:rsidRPr="00FA499C">
        <w:rPr>
          <w:rFonts w:asciiTheme="minorHAnsi" w:hAnsiTheme="minorHAnsi" w:cstheme="minorHAnsi"/>
          <w:spacing w:val="-14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 xml:space="preserve">13.1: </w:t>
      </w:r>
      <w:r w:rsidRPr="00FA499C">
        <w:rPr>
          <w:rFonts w:asciiTheme="minorHAnsi" w:hAnsiTheme="minorHAnsi" w:cstheme="minorHAnsi"/>
          <w:spacing w:val="-13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Facilitare</w:t>
      </w:r>
      <w:r w:rsidRPr="00FA499C">
        <w:rPr>
          <w:rFonts w:asciiTheme="minorHAnsi" w:hAnsiTheme="minorHAnsi" w:cstheme="minorHAnsi"/>
          <w:spacing w:val="-11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una</w:t>
      </w:r>
      <w:r w:rsidRPr="00FA499C">
        <w:rPr>
          <w:rFonts w:asciiTheme="minorHAnsi" w:hAnsiTheme="minorHAnsi" w:cstheme="minorHAnsi"/>
          <w:spacing w:val="-13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ripresa</w:t>
      </w:r>
      <w:r w:rsidRPr="00FA499C">
        <w:rPr>
          <w:rFonts w:asciiTheme="minorHAnsi" w:hAnsiTheme="minorHAnsi" w:cstheme="minorHAnsi"/>
          <w:spacing w:val="-12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 xml:space="preserve">verde, </w:t>
      </w:r>
      <w:r w:rsidRPr="00FA499C">
        <w:rPr>
          <w:rFonts w:asciiTheme="minorHAnsi" w:hAnsiTheme="minorHAnsi" w:cstheme="minorHAnsi"/>
          <w:w w:val="95"/>
        </w:rPr>
        <w:t xml:space="preserve">digitale  </w:t>
      </w:r>
      <w:r w:rsidRPr="00FA499C">
        <w:rPr>
          <w:rFonts w:asciiTheme="minorHAnsi" w:hAnsiTheme="minorHAnsi" w:cstheme="minorHAnsi"/>
          <w:spacing w:val="-35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e </w:t>
      </w:r>
      <w:r w:rsidRPr="00FA499C">
        <w:rPr>
          <w:rFonts w:asciiTheme="minorHAnsi" w:hAnsiTheme="minorHAnsi" w:cstheme="minorHAnsi"/>
          <w:spacing w:val="-34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resiliente </w:t>
      </w:r>
      <w:r w:rsidRPr="00FA499C">
        <w:rPr>
          <w:rFonts w:asciiTheme="minorHAnsi" w:hAnsiTheme="minorHAnsi" w:cstheme="minorHAnsi"/>
          <w:spacing w:val="-36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dell'economia</w:t>
      </w:r>
      <w:r w:rsidRPr="00FA499C">
        <w:rPr>
          <w:rFonts w:asciiTheme="minorHAnsi" w:hAnsiTheme="minorHAnsi" w:cstheme="minorHAnsi"/>
          <w:spacing w:val="-34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-</w:t>
      </w:r>
      <w:r w:rsidRPr="00FA499C">
        <w:rPr>
          <w:rFonts w:asciiTheme="minorHAnsi" w:hAnsiTheme="minorHAnsi" w:cstheme="minorHAnsi"/>
          <w:spacing w:val="18"/>
          <w:w w:val="95"/>
        </w:rPr>
        <w:t xml:space="preserve"> A</w:t>
      </w:r>
      <w:r w:rsidRPr="00FA499C">
        <w:rPr>
          <w:rFonts w:asciiTheme="minorHAnsi" w:hAnsiTheme="minorHAnsi" w:cstheme="minorHAnsi"/>
          <w:w w:val="95"/>
        </w:rPr>
        <w:t>zione</w:t>
      </w:r>
      <w:r w:rsidRPr="00FA499C">
        <w:rPr>
          <w:rFonts w:asciiTheme="minorHAnsi" w:hAnsiTheme="minorHAnsi" w:cstheme="minorHAnsi"/>
          <w:spacing w:val="-29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 xml:space="preserve">13.1.2 </w:t>
      </w:r>
      <w:r w:rsidRPr="00FA499C">
        <w:rPr>
          <w:rFonts w:asciiTheme="minorHAnsi" w:hAnsiTheme="minorHAnsi" w:cstheme="minorHAnsi"/>
          <w:spacing w:val="-32"/>
          <w:w w:val="95"/>
        </w:rPr>
        <w:t xml:space="preserve"> </w:t>
      </w:r>
      <w:r w:rsidRPr="00FA499C">
        <w:rPr>
          <w:rFonts w:asciiTheme="minorHAnsi" w:hAnsiTheme="minorHAnsi" w:cstheme="minorHAnsi"/>
          <w:w w:val="95"/>
        </w:rPr>
        <w:t>“Digital Board: trasformazione digitale nella didattica e nell’organizzazione”</w:t>
      </w:r>
      <w:r w:rsidRPr="00FA499C">
        <w:rPr>
          <w:rFonts w:asciiTheme="minorHAnsi" w:hAnsiTheme="minorHAnsi" w:cstheme="minorHAnsi"/>
          <w:w w:val="90"/>
        </w:rPr>
        <w:t>–</w:t>
      </w:r>
      <w:r w:rsidRPr="00FA499C">
        <w:rPr>
          <w:rFonts w:asciiTheme="minorHAnsi" w:hAnsiTheme="minorHAnsi" w:cstheme="minorHAnsi"/>
          <w:spacing w:val="-14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Avviso</w:t>
      </w:r>
      <w:r w:rsidRPr="00FA499C">
        <w:rPr>
          <w:rFonts w:asciiTheme="minorHAnsi" w:hAnsiTheme="minorHAnsi" w:cstheme="minorHAnsi"/>
          <w:spacing w:val="-19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pubblico</w:t>
      </w:r>
      <w:r w:rsidRPr="00FA499C">
        <w:rPr>
          <w:rFonts w:asciiTheme="minorHAnsi" w:hAnsiTheme="minorHAnsi" w:cstheme="minorHAnsi"/>
          <w:spacing w:val="-18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prot.n.00</w:t>
      </w:r>
      <w:r w:rsidRPr="00FA499C">
        <w:rPr>
          <w:rFonts w:asciiTheme="minorHAnsi" w:hAnsiTheme="minorHAnsi" w:cstheme="minorHAnsi"/>
          <w:spacing w:val="-18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28966</w:t>
      </w:r>
      <w:r w:rsidRPr="00FA499C">
        <w:rPr>
          <w:rFonts w:asciiTheme="minorHAnsi" w:hAnsiTheme="minorHAnsi" w:cstheme="minorHAnsi"/>
          <w:spacing w:val="-16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del</w:t>
      </w:r>
      <w:r w:rsidRPr="00FA499C">
        <w:rPr>
          <w:rFonts w:asciiTheme="minorHAnsi" w:hAnsiTheme="minorHAnsi" w:cstheme="minorHAnsi"/>
          <w:spacing w:val="-17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6 settembre 2021</w:t>
      </w:r>
      <w:r w:rsidRPr="00FA499C">
        <w:rPr>
          <w:rFonts w:asciiTheme="minorHAnsi" w:hAnsiTheme="minorHAnsi" w:cstheme="minorHAnsi"/>
          <w:spacing w:val="-16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per</w:t>
      </w:r>
      <w:r w:rsidRPr="00FA499C">
        <w:rPr>
          <w:rFonts w:asciiTheme="minorHAnsi" w:hAnsiTheme="minorHAnsi" w:cstheme="minorHAnsi"/>
          <w:spacing w:val="-17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la</w:t>
      </w:r>
      <w:r w:rsidRPr="00FA499C">
        <w:rPr>
          <w:rFonts w:asciiTheme="minorHAnsi" w:hAnsiTheme="minorHAnsi" w:cstheme="minorHAnsi"/>
          <w:spacing w:val="-18"/>
          <w:w w:val="90"/>
        </w:rPr>
        <w:t xml:space="preserve"> </w:t>
      </w:r>
      <w:r w:rsidRPr="00FA499C">
        <w:rPr>
          <w:rFonts w:asciiTheme="minorHAnsi" w:hAnsiTheme="minorHAnsi" w:cstheme="minorHAnsi"/>
          <w:w w:val="90"/>
        </w:rPr>
        <w:t>trasformazione digitale nella didattica e nell’organizzazione</w:t>
      </w:r>
      <w:r w:rsidRPr="00FA499C">
        <w:rPr>
          <w:rFonts w:asciiTheme="minorHAnsi" w:hAnsiTheme="minorHAnsi" w:cstheme="minorHAnsi"/>
          <w:spacing w:val="-16"/>
          <w:w w:val="90"/>
        </w:rPr>
        <w:t>.</w:t>
      </w:r>
    </w:p>
    <w:p w:rsidR="00720ECE" w:rsidRPr="00FA499C" w:rsidRDefault="00720ECE" w:rsidP="00720ECE">
      <w:pPr>
        <w:pStyle w:val="Default"/>
        <w:spacing w:line="276" w:lineRule="auto"/>
        <w:ind w:right="282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FA499C">
        <w:rPr>
          <w:rFonts w:asciiTheme="minorHAnsi" w:hAnsiTheme="minorHAnsi" w:cstheme="minorHAnsi"/>
          <w:b/>
          <w:i/>
          <w:iCs/>
          <w:sz w:val="22"/>
          <w:szCs w:val="22"/>
        </w:rPr>
        <w:t>CNP: 13.1.2A-FESRPON-SI-2021-9</w:t>
      </w:r>
    </w:p>
    <w:p w:rsidR="00720ECE" w:rsidRPr="00FA499C" w:rsidRDefault="00720ECE" w:rsidP="00720ECE">
      <w:pPr>
        <w:pStyle w:val="Default"/>
        <w:spacing w:line="276" w:lineRule="auto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FA499C">
        <w:rPr>
          <w:rFonts w:asciiTheme="minorHAnsi" w:hAnsiTheme="minorHAnsi" w:cstheme="minorHAnsi"/>
          <w:b/>
          <w:i/>
          <w:iCs/>
          <w:sz w:val="22"/>
          <w:szCs w:val="22"/>
        </w:rPr>
        <w:t>CUP: C29J21049280006</w:t>
      </w:r>
    </w:p>
    <w:p w:rsidR="00720ECE" w:rsidRPr="00FA499C" w:rsidRDefault="00720ECE" w:rsidP="00720ECE">
      <w:pPr>
        <w:pStyle w:val="Default"/>
        <w:spacing w:line="276" w:lineRule="auto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:rsidR="00720ECE" w:rsidRPr="00FA499C" w:rsidRDefault="00720ECE" w:rsidP="00720ECE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FA499C">
        <w:rPr>
          <w:rFonts w:asciiTheme="minorHAnsi" w:hAnsiTheme="minorHAnsi" w:cstheme="minorHAnsi"/>
          <w:color w:val="000000"/>
          <w:shd w:val="clear" w:color="auto" w:fill="FFFFFF"/>
        </w:rPr>
        <w:t>Il sottoscritto  ___________________________</w:t>
      </w:r>
    </w:p>
    <w:p w:rsidR="00720ECE" w:rsidRPr="00FA499C" w:rsidRDefault="00720ECE" w:rsidP="00720ECE">
      <w:pPr>
        <w:pStyle w:val="Paragrafoelenco"/>
        <w:numPr>
          <w:ilvl w:val="0"/>
          <w:numId w:val="1"/>
        </w:numPr>
        <w:suppressAutoHyphens w:val="0"/>
        <w:spacing w:after="0" w:line="360" w:lineRule="auto"/>
        <w:ind w:left="284" w:hanging="284"/>
        <w:rPr>
          <w:rFonts w:asciiTheme="minorHAnsi" w:hAnsiTheme="minorHAnsi" w:cstheme="minorHAnsi"/>
          <w:color w:val="000000"/>
          <w:shd w:val="clear" w:color="auto" w:fill="FFFFFF"/>
        </w:rPr>
      </w:pPr>
      <w:r w:rsidRPr="00FA499C">
        <w:rPr>
          <w:rFonts w:asciiTheme="minorHAnsi" w:hAnsiTheme="minorHAnsi" w:cstheme="minorHAnsi"/>
          <w:color w:val="000000"/>
          <w:shd w:val="clear" w:color="auto" w:fill="FFFFFF"/>
        </w:rPr>
        <w:t>Visto l’art. 53 del D.lgs. 165 del 2001 e successive modifiche; </w:t>
      </w:r>
    </w:p>
    <w:p w:rsidR="00720ECE" w:rsidRPr="00FA499C" w:rsidRDefault="00720ECE" w:rsidP="00720ECE">
      <w:pPr>
        <w:pStyle w:val="Paragrafoelenco"/>
        <w:numPr>
          <w:ilvl w:val="0"/>
          <w:numId w:val="1"/>
        </w:numPr>
        <w:suppressAutoHyphens w:val="0"/>
        <w:spacing w:after="0" w:line="360" w:lineRule="auto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FA499C">
        <w:rPr>
          <w:rFonts w:asciiTheme="minorHAnsi" w:hAnsiTheme="minorHAnsi" w:cstheme="minorHAnsi"/>
          <w:color w:val="000000"/>
          <w:shd w:val="clear" w:color="auto" w:fill="FFFFFF"/>
        </w:rPr>
        <w:t>Vista la normativa concernente il limite massimo per emolumenti o retribuzioni (art. 23 ter del dl n. 201/2011, convertito con modificazioni dalla legge n. 214/2011; art. 1, commi 471 e seguenti, della legge n. 147/2013; art. 13 del dl n. 66/2014, convertito con modificazioni dalla legge n. 89/2014);</w:t>
      </w:r>
      <w:bookmarkStart w:id="0" w:name="_GoBack"/>
      <w:bookmarkEnd w:id="0"/>
    </w:p>
    <w:p w:rsidR="00720ECE" w:rsidRPr="00FA499C" w:rsidRDefault="00720ECE" w:rsidP="00720ECE">
      <w:pPr>
        <w:pStyle w:val="Paragrafoelenco"/>
        <w:numPr>
          <w:ilvl w:val="0"/>
          <w:numId w:val="1"/>
        </w:numPr>
        <w:suppressAutoHyphens w:val="0"/>
        <w:spacing w:after="0" w:line="360" w:lineRule="auto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FA499C">
        <w:rPr>
          <w:rFonts w:asciiTheme="minorHAnsi" w:hAnsiTheme="minorHAnsi" w:cstheme="minorHAnsi"/>
          <w:color w:val="000000"/>
          <w:shd w:val="clear" w:color="auto" w:fill="FFFFFF"/>
        </w:rPr>
        <w:t>Visto il decreto del Presidente della Repubblica 16 aprile 2013, n. 62 recante il codice di comportamento dei dipendenti pubblici, a norma dell’art. 54 del d.lgs. n. 165/2001; </w:t>
      </w:r>
    </w:p>
    <w:p w:rsidR="00720ECE" w:rsidRPr="00FA499C" w:rsidRDefault="00720ECE" w:rsidP="00720ECE">
      <w:pPr>
        <w:pStyle w:val="Paragrafoelenco"/>
        <w:numPr>
          <w:ilvl w:val="0"/>
          <w:numId w:val="1"/>
        </w:numPr>
        <w:suppressAutoHyphens w:val="0"/>
        <w:spacing w:after="0" w:line="360" w:lineRule="auto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FA499C">
        <w:rPr>
          <w:rFonts w:asciiTheme="minorHAnsi" w:hAnsiTheme="minorHAnsi" w:cstheme="minorHAnsi"/>
          <w:color w:val="000000"/>
          <w:shd w:val="clear" w:color="auto" w:fill="FFFFFF"/>
        </w:rPr>
        <w:t xml:space="preserve">Visto il </w:t>
      </w:r>
      <w:proofErr w:type="spellStart"/>
      <w:r w:rsidRPr="00FA499C">
        <w:rPr>
          <w:rFonts w:asciiTheme="minorHAnsi" w:hAnsiTheme="minorHAnsi" w:cstheme="minorHAnsi"/>
          <w:color w:val="000000"/>
          <w:shd w:val="clear" w:color="auto" w:fill="FFFFFF"/>
        </w:rPr>
        <w:t>D.Lgs.</w:t>
      </w:r>
      <w:proofErr w:type="spellEnd"/>
      <w:r w:rsidRPr="00FA499C">
        <w:rPr>
          <w:rFonts w:asciiTheme="minorHAnsi" w:hAnsiTheme="minorHAnsi" w:cstheme="minorHAnsi"/>
          <w:color w:val="000000"/>
          <w:shd w:val="clear" w:color="auto" w:fill="FFFFFF"/>
        </w:rPr>
        <w:t xml:space="preserve"> n. 33/2013;</w:t>
      </w:r>
    </w:p>
    <w:p w:rsidR="00720ECE" w:rsidRPr="00FA499C" w:rsidRDefault="00720ECE" w:rsidP="00720ECE">
      <w:pPr>
        <w:pStyle w:val="Paragrafoelenco"/>
        <w:numPr>
          <w:ilvl w:val="0"/>
          <w:numId w:val="1"/>
        </w:numPr>
        <w:suppressAutoHyphens w:val="0"/>
        <w:spacing w:after="0" w:line="360" w:lineRule="auto"/>
        <w:ind w:left="284" w:hanging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FA499C">
        <w:rPr>
          <w:rFonts w:asciiTheme="minorHAnsi" w:hAnsiTheme="minorHAnsi" w:cstheme="minorHAnsi"/>
          <w:color w:val="000000"/>
          <w:shd w:val="clear" w:color="auto" w:fill="FFFFFF"/>
        </w:rPr>
        <w:t>Consapevole delle sanzioni penali per le ipotesi di dichiarazioni false e mendaci rese ai sensi dell’art. 76 del DPR n. 445/2000, sotto la propria responsabilità </w:t>
      </w:r>
    </w:p>
    <w:p w:rsidR="00720ECE" w:rsidRPr="00FA499C" w:rsidRDefault="00720ECE" w:rsidP="00720ECE">
      <w:pPr>
        <w:jc w:val="center"/>
        <w:rPr>
          <w:rFonts w:asciiTheme="minorHAnsi" w:hAnsiTheme="minorHAnsi" w:cstheme="minorHAnsi"/>
          <w:color w:val="000000"/>
          <w:shd w:val="clear" w:color="auto" w:fill="FFFFFF"/>
        </w:rPr>
      </w:pPr>
      <w:r w:rsidRPr="00FA499C">
        <w:rPr>
          <w:rFonts w:asciiTheme="minorHAnsi" w:hAnsiTheme="minorHAnsi" w:cstheme="minorHAnsi"/>
          <w:color w:val="000000"/>
          <w:shd w:val="clear" w:color="auto" w:fill="FFFFFF"/>
        </w:rPr>
        <w:t>DICHIARA</w:t>
      </w:r>
    </w:p>
    <w:p w:rsidR="00720ECE" w:rsidRPr="00FA499C" w:rsidRDefault="00720ECE" w:rsidP="00720ECE">
      <w:pPr>
        <w:rPr>
          <w:rFonts w:asciiTheme="minorHAnsi" w:hAnsiTheme="minorHAnsi" w:cstheme="minorHAnsi"/>
        </w:rPr>
      </w:pPr>
      <w:r w:rsidRPr="00FA499C">
        <w:rPr>
          <w:rFonts w:asciiTheme="minorHAnsi" w:hAnsiTheme="minorHAnsi" w:cstheme="minorHAnsi"/>
          <w:b/>
          <w:color w:val="000000"/>
        </w:rPr>
        <w:t>ai sensi dell'art. 47 del D.P.R. 28/12/2000, n° 445, che non sussisto</w:t>
      </w:r>
      <w:r w:rsidR="00FA499C">
        <w:rPr>
          <w:rFonts w:asciiTheme="minorHAnsi" w:hAnsiTheme="minorHAnsi" w:cstheme="minorHAnsi"/>
          <w:b/>
          <w:color w:val="000000"/>
        </w:rPr>
        <w:t xml:space="preserve">no cause di incompatibilità, di </w:t>
      </w:r>
      <w:r w:rsidRPr="00FA499C">
        <w:rPr>
          <w:rFonts w:asciiTheme="minorHAnsi" w:hAnsiTheme="minorHAnsi" w:cstheme="minorHAnsi"/>
          <w:b/>
          <w:color w:val="000000"/>
        </w:rPr>
        <w:t>astensione e/o di conflitti di interesse nell'espletamento delle attività che si accinge a svolgere.</w:t>
      </w:r>
      <w:r w:rsidRPr="00FA499C">
        <w:rPr>
          <w:rFonts w:asciiTheme="minorHAnsi" w:hAnsiTheme="minorHAnsi" w:cstheme="minorHAnsi"/>
        </w:rPr>
        <w:t xml:space="preserve"> </w:t>
      </w:r>
    </w:p>
    <w:p w:rsidR="00720ECE" w:rsidRPr="00FA499C" w:rsidRDefault="00720ECE" w:rsidP="00720ECE">
      <w:pPr>
        <w:rPr>
          <w:rFonts w:asciiTheme="minorHAnsi" w:hAnsiTheme="minorHAnsi" w:cstheme="minorHAnsi"/>
        </w:rPr>
      </w:pPr>
      <w:r w:rsidRPr="00FA499C">
        <w:rPr>
          <w:rFonts w:asciiTheme="minorHAnsi" w:hAnsiTheme="minorHAnsi" w:cstheme="minorHAnsi"/>
        </w:rPr>
        <w:t>Data  _____________________                               Firma __________________________________</w:t>
      </w:r>
    </w:p>
    <w:p w:rsidR="00720ECE" w:rsidRPr="00FA499C" w:rsidRDefault="00720ECE" w:rsidP="00720E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jc w:val="both"/>
        <w:rPr>
          <w:rFonts w:asciiTheme="minorHAnsi" w:hAnsiTheme="minorHAnsi" w:cstheme="minorHAnsi"/>
          <w:b/>
          <w:color w:val="000000"/>
        </w:rPr>
      </w:pPr>
    </w:p>
    <w:p w:rsidR="00093D14" w:rsidRPr="00FA499C" w:rsidRDefault="00093D14">
      <w:pPr>
        <w:rPr>
          <w:rFonts w:asciiTheme="minorHAnsi" w:hAnsiTheme="minorHAnsi" w:cstheme="minorHAnsi"/>
        </w:rPr>
      </w:pPr>
    </w:p>
    <w:sectPr w:rsidR="00093D14" w:rsidRPr="00FA499C" w:rsidSect="00D80987">
      <w:footerReference w:type="default" r:id="rId9"/>
      <w:pgSz w:w="11906" w:h="16838"/>
      <w:pgMar w:top="1417" w:right="1130" w:bottom="1134" w:left="1200" w:header="0" w:footer="22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29C" w:rsidRDefault="008A529C">
      <w:pPr>
        <w:spacing w:after="0" w:line="240" w:lineRule="auto"/>
      </w:pPr>
      <w:r>
        <w:separator/>
      </w:r>
    </w:p>
  </w:endnote>
  <w:endnote w:type="continuationSeparator" w:id="0">
    <w:p w:rsidR="008A529C" w:rsidRDefault="008A5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758" w:rsidRDefault="00720ECE" w:rsidP="004402EE">
    <w:pPr>
      <w:pStyle w:val="Pidipagina"/>
      <w:tabs>
        <w:tab w:val="center" w:pos="4788"/>
        <w:tab w:val="left" w:pos="7965"/>
      </w:tabs>
    </w:pPr>
    <w:r>
      <w:tab/>
    </w:r>
    <w:sdt>
      <w:sdtPr>
        <w:id w:val="107554845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</w:instrText>
        </w:r>
        <w:r>
          <w:fldChar w:fldCharType="separate"/>
        </w:r>
        <w:r w:rsidR="00CB1FE4">
          <w:rPr>
            <w:noProof/>
          </w:rPr>
          <w:t>1</w:t>
        </w:r>
        <w:r>
          <w:fldChar w:fldCharType="end"/>
        </w:r>
      </w:sdtContent>
    </w:sdt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29C" w:rsidRDefault="008A529C">
      <w:pPr>
        <w:spacing w:after="0" w:line="240" w:lineRule="auto"/>
      </w:pPr>
      <w:r>
        <w:separator/>
      </w:r>
    </w:p>
  </w:footnote>
  <w:footnote w:type="continuationSeparator" w:id="0">
    <w:p w:rsidR="008A529C" w:rsidRDefault="008A5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CE"/>
    <w:rsid w:val="00093D14"/>
    <w:rsid w:val="000B53E2"/>
    <w:rsid w:val="003B751C"/>
    <w:rsid w:val="00720ECE"/>
    <w:rsid w:val="008A529C"/>
    <w:rsid w:val="00A62A03"/>
    <w:rsid w:val="00CB1FE4"/>
    <w:rsid w:val="00FA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0ECE"/>
    <w:pPr>
      <w:suppressAutoHyphens/>
      <w:spacing w:after="200" w:line="276" w:lineRule="auto"/>
    </w:pPr>
    <w:rPr>
      <w:rFonts w:ascii="Calibri" w:eastAsiaTheme="minorEastAsia" w:hAnsi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20ECE"/>
  </w:style>
  <w:style w:type="character" w:customStyle="1" w:styleId="CorpotestoCarattere">
    <w:name w:val="Corpo testo Carattere"/>
    <w:basedOn w:val="Carpredefinitoparagrafo"/>
    <w:link w:val="Corpotesto"/>
    <w:qFormat/>
    <w:rsid w:val="00720EC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">
    <w:name w:val="Titolo #6_"/>
    <w:link w:val="Titolo60"/>
    <w:qFormat/>
    <w:rsid w:val="00720ECE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styleId="Corpotesto">
    <w:name w:val="Body Text"/>
    <w:basedOn w:val="Normale"/>
    <w:link w:val="CorpotestoCarattere"/>
    <w:unhideWhenUsed/>
    <w:qFormat/>
    <w:rsid w:val="00720E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720ECE"/>
    <w:rPr>
      <w:rFonts w:ascii="Calibri" w:eastAsiaTheme="minorEastAsia" w:hAnsi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20EC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/>
      <w:lang w:eastAsia="en-US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720ECE"/>
    <w:rPr>
      <w:rFonts w:ascii="Calibri" w:eastAsiaTheme="minorEastAsia" w:hAnsi="Calibri"/>
      <w:lang w:eastAsia="it-IT"/>
    </w:rPr>
  </w:style>
  <w:style w:type="paragraph" w:styleId="Paragrafoelenco">
    <w:name w:val="List Paragraph"/>
    <w:basedOn w:val="Normale"/>
    <w:uiPriority w:val="34"/>
    <w:qFormat/>
    <w:rsid w:val="00720ECE"/>
    <w:pPr>
      <w:ind w:left="720"/>
      <w:contextualSpacing/>
    </w:pPr>
  </w:style>
  <w:style w:type="paragraph" w:customStyle="1" w:styleId="Default">
    <w:name w:val="Default"/>
    <w:qFormat/>
    <w:rsid w:val="00720ECE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itolo60">
    <w:name w:val="Titolo #6"/>
    <w:basedOn w:val="Normale"/>
    <w:link w:val="Titolo6"/>
    <w:qFormat/>
    <w:rsid w:val="00720ECE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751C"/>
    <w:rPr>
      <w:rFonts w:ascii="Tahoma" w:eastAsiaTheme="minorEastAsi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0ECE"/>
    <w:pPr>
      <w:suppressAutoHyphens/>
      <w:spacing w:after="200" w:line="276" w:lineRule="auto"/>
    </w:pPr>
    <w:rPr>
      <w:rFonts w:ascii="Calibri" w:eastAsiaTheme="minorEastAsia" w:hAnsi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20ECE"/>
  </w:style>
  <w:style w:type="character" w:customStyle="1" w:styleId="CorpotestoCarattere">
    <w:name w:val="Corpo testo Carattere"/>
    <w:basedOn w:val="Carpredefinitoparagrafo"/>
    <w:link w:val="Corpotesto"/>
    <w:qFormat/>
    <w:rsid w:val="00720EC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">
    <w:name w:val="Titolo #6_"/>
    <w:link w:val="Titolo60"/>
    <w:qFormat/>
    <w:rsid w:val="00720ECE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styleId="Corpotesto">
    <w:name w:val="Body Text"/>
    <w:basedOn w:val="Normale"/>
    <w:link w:val="CorpotestoCarattere"/>
    <w:unhideWhenUsed/>
    <w:qFormat/>
    <w:rsid w:val="00720E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720ECE"/>
    <w:rPr>
      <w:rFonts w:ascii="Calibri" w:eastAsiaTheme="minorEastAsia" w:hAnsi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20EC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/>
      <w:lang w:eastAsia="en-US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720ECE"/>
    <w:rPr>
      <w:rFonts w:ascii="Calibri" w:eastAsiaTheme="minorEastAsia" w:hAnsi="Calibri"/>
      <w:lang w:eastAsia="it-IT"/>
    </w:rPr>
  </w:style>
  <w:style w:type="paragraph" w:styleId="Paragrafoelenco">
    <w:name w:val="List Paragraph"/>
    <w:basedOn w:val="Normale"/>
    <w:uiPriority w:val="34"/>
    <w:qFormat/>
    <w:rsid w:val="00720ECE"/>
    <w:pPr>
      <w:ind w:left="720"/>
      <w:contextualSpacing/>
    </w:pPr>
  </w:style>
  <w:style w:type="paragraph" w:customStyle="1" w:styleId="Default">
    <w:name w:val="Default"/>
    <w:qFormat/>
    <w:rsid w:val="00720ECE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itolo60">
    <w:name w:val="Titolo #6"/>
    <w:basedOn w:val="Normale"/>
    <w:link w:val="Titolo6"/>
    <w:qFormat/>
    <w:rsid w:val="00720ECE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751C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 DSGA</cp:lastModifiedBy>
  <cp:revision>2</cp:revision>
  <dcterms:created xsi:type="dcterms:W3CDTF">2022-03-01T17:34:00Z</dcterms:created>
  <dcterms:modified xsi:type="dcterms:W3CDTF">2022-03-01T17:34:00Z</dcterms:modified>
</cp:coreProperties>
</file>