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B91" w:rsidRDefault="008C3B91" w:rsidP="00A977EE">
      <w:pPr>
        <w:widowControl w:val="0"/>
        <w:tabs>
          <w:tab w:val="left" w:pos="1733"/>
        </w:tabs>
        <w:spacing w:after="0" w:line="240" w:lineRule="auto"/>
        <w:ind w:right="284"/>
        <w:rPr>
          <w:rFonts w:asciiTheme="minorHAnsi" w:eastAsia="Calibri" w:hAnsiTheme="minorHAnsi" w:cs="Calibri"/>
          <w:bCs/>
          <w:i/>
          <w:iCs/>
        </w:rPr>
      </w:pPr>
      <w:bookmarkStart w:id="0" w:name="_Hlk87633223"/>
    </w:p>
    <w:p w:rsidR="008C3B91" w:rsidRDefault="008C3B91" w:rsidP="00A977EE">
      <w:pPr>
        <w:widowControl w:val="0"/>
        <w:tabs>
          <w:tab w:val="left" w:pos="1733"/>
        </w:tabs>
        <w:spacing w:after="0" w:line="240" w:lineRule="auto"/>
        <w:ind w:right="284"/>
        <w:rPr>
          <w:rFonts w:asciiTheme="minorHAnsi" w:eastAsia="Calibri" w:hAnsiTheme="minorHAnsi" w:cs="Calibri"/>
          <w:bCs/>
          <w:i/>
          <w:iCs/>
        </w:rPr>
      </w:pPr>
    </w:p>
    <w:p w:rsidR="008C3B91" w:rsidRDefault="008C3B91" w:rsidP="00A977EE">
      <w:pPr>
        <w:widowControl w:val="0"/>
        <w:tabs>
          <w:tab w:val="left" w:pos="1733"/>
        </w:tabs>
        <w:spacing w:after="0" w:line="240" w:lineRule="auto"/>
        <w:ind w:right="284"/>
        <w:rPr>
          <w:rFonts w:asciiTheme="minorHAnsi" w:eastAsia="Calibri" w:hAnsiTheme="minorHAnsi" w:cs="Calibri"/>
          <w:bCs/>
          <w:i/>
          <w:iCs/>
        </w:rPr>
      </w:pPr>
    </w:p>
    <w:p w:rsidR="008C3B91" w:rsidRDefault="008C3B91" w:rsidP="00A977EE">
      <w:pPr>
        <w:widowControl w:val="0"/>
        <w:tabs>
          <w:tab w:val="left" w:pos="1733"/>
        </w:tabs>
        <w:spacing w:after="0" w:line="240" w:lineRule="auto"/>
        <w:ind w:right="284"/>
        <w:rPr>
          <w:rFonts w:asciiTheme="minorHAnsi" w:eastAsia="Calibri" w:hAnsiTheme="minorHAnsi" w:cs="Calibri"/>
          <w:bCs/>
          <w:i/>
          <w:iCs/>
        </w:rPr>
      </w:pPr>
    </w:p>
    <w:p w:rsidR="00A977EE" w:rsidRPr="00333AD0" w:rsidRDefault="00A977EE" w:rsidP="00A977EE">
      <w:pPr>
        <w:widowControl w:val="0"/>
        <w:tabs>
          <w:tab w:val="left" w:pos="1733"/>
        </w:tabs>
        <w:spacing w:after="0" w:line="240" w:lineRule="auto"/>
        <w:ind w:right="284"/>
        <w:rPr>
          <w:rFonts w:asciiTheme="minorHAnsi" w:eastAsia="Arial" w:hAnsiTheme="minorHAnsi" w:cs="Calibri"/>
          <w:b/>
          <w:bCs/>
        </w:rPr>
      </w:pPr>
      <w:r w:rsidRPr="00333AD0">
        <w:rPr>
          <w:rFonts w:asciiTheme="minorHAnsi" w:eastAsia="Calibri" w:hAnsiTheme="minorHAnsi" w:cs="Calibri"/>
          <w:bCs/>
          <w:i/>
          <w:iCs/>
        </w:rPr>
        <w:t xml:space="preserve">Piano Nazionale di Ripresa e ResilienzaMissione 4 Istruzione e Ricerca - Componente 1 – Potenziamentodell’offertadeiservizi di istruzione: dagliasilinidoalleUniversità - </w:t>
      </w:r>
      <w:bookmarkStart w:id="1" w:name="_Hlk161124757"/>
      <w:r w:rsidRPr="00333AD0">
        <w:rPr>
          <w:rFonts w:asciiTheme="minorHAnsi" w:eastAsia="Calibri" w:hAnsiTheme="minorHAnsi" w:cs="Calibri"/>
          <w:bCs/>
          <w:i/>
          <w:iCs/>
        </w:rPr>
        <w:t>Investimento 2.1: Didatticadigitaleintegrata e formazioneallatransizionedigitale per ilpersonalescolastico. Formazione del personalescolastico per la transizionedigitale</w:t>
      </w:r>
      <w:bookmarkEnd w:id="1"/>
      <w:r w:rsidRPr="00333AD0">
        <w:rPr>
          <w:rFonts w:asciiTheme="minorHAnsi" w:eastAsia="Calibri" w:hAnsiTheme="minorHAnsi" w:cs="Calibri"/>
          <w:bCs/>
          <w:i/>
          <w:iCs/>
        </w:rPr>
        <w:t xml:space="preserve"> (D.M. 66/2023)”</w:t>
      </w:r>
    </w:p>
    <w:p w:rsidR="00A977EE" w:rsidRPr="00333AD0" w:rsidRDefault="00A977EE" w:rsidP="00A977EE">
      <w:pPr>
        <w:widowControl w:val="0"/>
        <w:tabs>
          <w:tab w:val="left" w:pos="1733"/>
        </w:tabs>
        <w:spacing w:after="0" w:line="240" w:lineRule="auto"/>
        <w:ind w:right="284"/>
        <w:rPr>
          <w:rFonts w:asciiTheme="minorHAnsi" w:eastAsia="Arial" w:hAnsiTheme="minorHAnsi" w:cs="Calibri"/>
          <w:b/>
          <w:bCs/>
        </w:rPr>
      </w:pPr>
      <w:r w:rsidRPr="00333AD0">
        <w:rPr>
          <w:rFonts w:asciiTheme="minorHAnsi" w:eastAsia="Arial" w:hAnsiTheme="minorHAnsi" w:cs="Calibri"/>
          <w:b/>
          <w:bCs/>
        </w:rPr>
        <w:t xml:space="preserve">TITOLO PROGETTO: “Formazioneadampiospettroallatransizionedigitale” </w:t>
      </w:r>
    </w:p>
    <w:p w:rsidR="00A977EE" w:rsidRPr="00333AD0" w:rsidRDefault="00130D96" w:rsidP="00A977EE">
      <w:pPr>
        <w:widowControl w:val="0"/>
        <w:tabs>
          <w:tab w:val="left" w:pos="1733"/>
        </w:tabs>
        <w:spacing w:after="0" w:line="240" w:lineRule="auto"/>
        <w:ind w:right="284"/>
        <w:rPr>
          <w:rFonts w:asciiTheme="minorHAnsi" w:eastAsia="Arial" w:hAnsiTheme="minorHAnsi" w:cs="Calibri"/>
          <w:b/>
          <w:bCs/>
          <w:i/>
          <w:iCs/>
        </w:rPr>
      </w:pPr>
      <w:r>
        <w:rPr>
          <w:rFonts w:asciiTheme="minorHAnsi" w:eastAsia="Arial" w:hAnsiTheme="minorHAnsi" w:cs="Calibri"/>
          <w:b/>
          <w:bCs/>
        </w:rPr>
        <w:t>CIP: M4C1I2.1-2023-1222-</w:t>
      </w:r>
      <w:r w:rsidR="00A977EE" w:rsidRPr="00333AD0">
        <w:rPr>
          <w:rFonts w:asciiTheme="minorHAnsi" w:eastAsia="Arial" w:hAnsiTheme="minorHAnsi" w:cs="Calibri"/>
          <w:b/>
          <w:bCs/>
        </w:rPr>
        <w:t>P</w:t>
      </w:r>
      <w:r>
        <w:rPr>
          <w:rFonts w:asciiTheme="minorHAnsi" w:eastAsia="Arial" w:hAnsiTheme="minorHAnsi" w:cs="Calibri"/>
          <w:b/>
          <w:bCs/>
        </w:rPr>
        <w:t>-</w:t>
      </w:r>
      <w:r w:rsidR="00A977EE" w:rsidRPr="00333AD0">
        <w:rPr>
          <w:rFonts w:asciiTheme="minorHAnsi" w:eastAsia="Arial" w:hAnsiTheme="minorHAnsi" w:cs="Calibri"/>
          <w:b/>
          <w:bCs/>
        </w:rPr>
        <w:t xml:space="preserve">36847 </w:t>
      </w:r>
    </w:p>
    <w:p w:rsidR="00A977EE" w:rsidRPr="00333AD0" w:rsidRDefault="00A977EE" w:rsidP="00A977EE">
      <w:pPr>
        <w:widowControl w:val="0"/>
        <w:tabs>
          <w:tab w:val="left" w:pos="1733"/>
        </w:tabs>
        <w:spacing w:after="0" w:line="240" w:lineRule="auto"/>
        <w:ind w:right="284"/>
        <w:rPr>
          <w:rFonts w:asciiTheme="minorHAnsi" w:eastAsia="Arial" w:hAnsiTheme="minorHAnsi"/>
          <w:b/>
          <w:bCs/>
        </w:rPr>
      </w:pPr>
      <w:r w:rsidRPr="00333AD0">
        <w:rPr>
          <w:rFonts w:asciiTheme="minorHAnsi" w:eastAsia="Arial" w:hAnsiTheme="minorHAnsi" w:cs="Calibri"/>
          <w:b/>
          <w:bCs/>
          <w:i/>
          <w:iCs/>
        </w:rPr>
        <w:t>CUP: C24D23003050006</w:t>
      </w:r>
    </w:p>
    <w:p w:rsidR="00ED2E4C" w:rsidRDefault="00ED2E4C" w:rsidP="00DC3BEB">
      <w:pPr>
        <w:spacing w:beforeLines="60" w:afterLines="60"/>
        <w:jc w:val="center"/>
        <w:rPr>
          <w:rFonts w:cs="Calibri"/>
          <w:b/>
          <w:lang w:val="it-IT" w:eastAsia="it-IT"/>
        </w:rPr>
      </w:pPr>
      <w:r w:rsidRPr="008C3B91">
        <w:rPr>
          <w:rFonts w:cs="Calibri"/>
          <w:b/>
          <w:bCs/>
          <w:sz w:val="24"/>
          <w:szCs w:val="24"/>
          <w:u w:val="single"/>
          <w:lang w:val="it-IT"/>
        </w:rPr>
        <w:t>DICHIARAZIONE DI INESISTENZA DI CAUSA DI INCOMPATIBILITA’, DI CONFLITTO DI INTERESSI E DI ASTENSIONE</w:t>
      </w:r>
      <w:r w:rsidRPr="006D2EB0">
        <w:rPr>
          <w:rFonts w:cs="Calibri"/>
          <w:b/>
          <w:lang w:val="it-IT" w:eastAsia="it-IT"/>
        </w:rPr>
        <w:t>(resa nelle forme</w:t>
      </w:r>
      <w:r w:rsidR="00923BC8" w:rsidRPr="006D2EB0">
        <w:rPr>
          <w:rFonts w:cs="Calibri"/>
          <w:b/>
          <w:lang w:val="it-IT" w:eastAsia="it-IT"/>
        </w:rPr>
        <w:t xml:space="preserve"> di cui agli artt. 46 e 47 del D</w:t>
      </w:r>
      <w:r w:rsidRPr="006D2EB0">
        <w:rPr>
          <w:rFonts w:cs="Calibri"/>
          <w:b/>
          <w:lang w:val="it-IT" w:eastAsia="it-IT"/>
        </w:rPr>
        <w:t>.P.R. n. 445 del 28 dicembre 2000)</w:t>
      </w:r>
    </w:p>
    <w:p w:rsidR="00B06C34" w:rsidRPr="006D2EB0" w:rsidRDefault="00B06C34" w:rsidP="00DC3BEB">
      <w:pPr>
        <w:spacing w:beforeLines="60" w:afterLines="60"/>
        <w:jc w:val="center"/>
        <w:rPr>
          <w:rFonts w:cs="Calibri"/>
          <w:b/>
          <w:lang w:val="it-IT" w:eastAsia="it-IT"/>
        </w:rPr>
      </w:pPr>
    </w:p>
    <w:p w:rsidR="000B0882" w:rsidRPr="006D2EB0" w:rsidRDefault="002C2116" w:rsidP="008C3B91">
      <w:pPr>
        <w:spacing w:before="120" w:after="120" w:line="360" w:lineRule="auto"/>
        <w:rPr>
          <w:rFonts w:cs="Calibri"/>
          <w:lang w:val="it-IT"/>
        </w:rPr>
      </w:pPr>
      <w:r w:rsidRPr="006D2EB0">
        <w:rPr>
          <w:rFonts w:cs="Calibri"/>
          <w:lang w:val="it-IT"/>
        </w:rPr>
        <w:t xml:space="preserve">Il/La sottoscritto/a </w:t>
      </w:r>
      <w:r w:rsidR="00ED2E4C" w:rsidRPr="006D2EB0">
        <w:rPr>
          <w:rFonts w:cs="Calibri"/>
          <w:lang w:val="it-IT"/>
        </w:rPr>
        <w:t>________________________________________</w:t>
      </w:r>
      <w:r w:rsidRPr="006D2EB0">
        <w:rPr>
          <w:rFonts w:cs="Calibri"/>
          <w:lang w:val="it-IT"/>
        </w:rPr>
        <w:t xml:space="preserve"> nato/a a</w:t>
      </w:r>
      <w:r w:rsidR="00ED2E4C" w:rsidRPr="006D2EB0">
        <w:rPr>
          <w:rFonts w:cs="Calibri"/>
          <w:lang w:val="it-IT"/>
        </w:rPr>
        <w:t>__________________</w:t>
      </w:r>
      <w:r w:rsidRPr="006D2EB0">
        <w:rPr>
          <w:rFonts w:cs="Calibri"/>
          <w:lang w:val="it-IT"/>
        </w:rPr>
        <w:t xml:space="preserve">, in data </w:t>
      </w:r>
      <w:r w:rsidR="008C3B91">
        <w:rPr>
          <w:rFonts w:cs="Calibri"/>
          <w:lang w:val="it-IT"/>
        </w:rPr>
        <w:t>_______________________</w:t>
      </w:r>
      <w:r w:rsidRPr="006D2EB0">
        <w:rPr>
          <w:rFonts w:cs="Calibri"/>
          <w:lang w:val="it-IT"/>
        </w:rPr>
        <w:t xml:space="preserve">, C.F. </w:t>
      </w:r>
      <w:r w:rsidR="00ED2E4C" w:rsidRPr="006D2EB0">
        <w:rPr>
          <w:rFonts w:cs="Calibri"/>
          <w:lang w:val="it-IT"/>
        </w:rPr>
        <w:t>___________________________________</w:t>
      </w:r>
      <w:r w:rsidR="008C3B91">
        <w:rPr>
          <w:rFonts w:cs="Calibri"/>
          <w:lang w:val="it-IT"/>
        </w:rPr>
        <w:t xml:space="preserve">, in servizio presso </w:t>
      </w:r>
      <w:bookmarkStart w:id="2" w:name="_GoBack"/>
      <w:bookmarkEnd w:id="2"/>
      <w:r w:rsidR="00ED2E4C" w:rsidRPr="006D2EB0">
        <w:rPr>
          <w:rFonts w:cs="Calibri"/>
          <w:lang w:val="it-IT"/>
        </w:rPr>
        <w:t>________________________________________________________________</w:t>
      </w:r>
      <w:r w:rsidRPr="006D2EB0">
        <w:rPr>
          <w:rFonts w:cs="Calibri"/>
          <w:lang w:val="it-IT"/>
        </w:rPr>
        <w:t xml:space="preserve">, con la qualifica di </w:t>
      </w:r>
      <w:r w:rsidR="00ED2E4C" w:rsidRPr="006D2EB0">
        <w:rPr>
          <w:rFonts w:cs="Calibri"/>
          <w:lang w:val="it-IT"/>
        </w:rPr>
        <w:t>__________</w:t>
      </w:r>
      <w:r w:rsidR="00250925" w:rsidRPr="006D2EB0">
        <w:rPr>
          <w:rFonts w:cs="Calibri"/>
          <w:lang w:val="it-IT"/>
        </w:rPr>
        <w:t>__________________</w:t>
      </w:r>
      <w:r w:rsidR="00081A4A" w:rsidRPr="006D2EB0">
        <w:rPr>
          <w:rFonts w:cs="Calibri"/>
          <w:lang w:val="it-IT"/>
        </w:rPr>
        <w:t xml:space="preserve">in </w:t>
      </w:r>
      <w:r w:rsidRPr="006D2EB0">
        <w:rPr>
          <w:rFonts w:cs="Calibri"/>
          <w:lang w:val="it-IT"/>
        </w:rPr>
        <w:t xml:space="preserve">relazione all’incarico </w:t>
      </w:r>
      <w:r w:rsidR="000B0882" w:rsidRPr="006D2EB0">
        <w:rPr>
          <w:rFonts w:cs="Calibri"/>
          <w:lang w:val="it-IT"/>
        </w:rPr>
        <w:t>di</w:t>
      </w:r>
      <w:r w:rsidR="00E15B1C">
        <w:rPr>
          <w:rFonts w:cs="Calibri"/>
          <w:lang w:val="it-IT"/>
        </w:rPr>
        <w:t>:</w:t>
      </w:r>
      <w:r w:rsidR="00AB4ED7" w:rsidRPr="008C3B91">
        <w:rPr>
          <w:rFonts w:cs="Calibri"/>
          <w:b/>
          <w:sz w:val="24"/>
          <w:szCs w:val="24"/>
          <w:lang w:val="it-IT"/>
        </w:rPr>
        <w:t>ESPERTO  per lo svolgimento di percorsi inerenti la Didattica digitale integrata e la formazione alla transizione digitale per il personale scolastico</w:t>
      </w:r>
    </w:p>
    <w:p w:rsidR="00C63160" w:rsidRPr="006D2EB0" w:rsidRDefault="002C2116" w:rsidP="00250925">
      <w:pPr>
        <w:spacing w:before="120" w:after="120" w:line="240" w:lineRule="auto"/>
        <w:ind w:left="709" w:hanging="709"/>
        <w:jc w:val="both"/>
        <w:rPr>
          <w:rFonts w:cs="Calibri"/>
          <w:lang w:val="it-IT"/>
        </w:rPr>
      </w:pPr>
      <w:r w:rsidRPr="006D2EB0">
        <w:rPr>
          <w:rFonts w:cs="Calibri"/>
          <w:b/>
          <w:bCs/>
        </w:rPr>
        <w:t>VISTA</w:t>
      </w:r>
      <w:r w:rsidR="00ED2E4C" w:rsidRPr="006D2EB0">
        <w:rPr>
          <w:rFonts w:cs="Calibri"/>
        </w:rPr>
        <w:tab/>
      </w:r>
      <w:r w:rsidRPr="006D2EB0">
        <w:rPr>
          <w:rFonts w:cs="Calibri"/>
        </w:rPr>
        <w:t>la legge 7 agosto 1990, n. 241</w:t>
      </w:r>
      <w:r w:rsidR="003B5913" w:rsidRPr="006D2EB0">
        <w:rPr>
          <w:rFonts w:cs="Calibri"/>
        </w:rPr>
        <w:t>, recante «Nuovenorme in materia di procedimentoamministrativo e di diritto di accessoaidocumentiamministrativi»</w:t>
      </w:r>
      <w:r w:rsidR="00C63160" w:rsidRPr="006D2EB0">
        <w:rPr>
          <w:rFonts w:cs="Calibri"/>
        </w:rPr>
        <w:t>;</w:t>
      </w:r>
    </w:p>
    <w:p w:rsidR="002C2116" w:rsidRPr="006D2EB0" w:rsidRDefault="00C63160" w:rsidP="00ED2E4C">
      <w:pPr>
        <w:jc w:val="both"/>
        <w:rPr>
          <w:rFonts w:cs="Calibri"/>
        </w:rPr>
      </w:pPr>
      <w:r w:rsidRPr="006D2EB0">
        <w:rPr>
          <w:rFonts w:cs="Calibri"/>
          <w:b/>
          <w:bCs/>
        </w:rPr>
        <w:t xml:space="preserve">VISTI </w:t>
      </w:r>
      <w:r w:rsidR="00ED2E4C" w:rsidRPr="006D2EB0">
        <w:rPr>
          <w:rFonts w:cs="Calibri"/>
        </w:rPr>
        <w:tab/>
      </w:r>
      <w:r w:rsidRPr="006D2EB0">
        <w:rPr>
          <w:rFonts w:cs="Calibri"/>
        </w:rPr>
        <w:t>in particolare, gliarticoli</w:t>
      </w:r>
      <w:r w:rsidR="002C2116" w:rsidRPr="006D2EB0">
        <w:rPr>
          <w:rFonts w:cs="Calibri"/>
        </w:rPr>
        <w:t xml:space="preserve"> 5</w:t>
      </w:r>
      <w:r w:rsidR="00081A4A" w:rsidRPr="006D2EB0">
        <w:rPr>
          <w:rFonts w:cs="Calibri"/>
        </w:rPr>
        <w:t xml:space="preserve"> e 6-bis</w:t>
      </w:r>
      <w:r w:rsidRPr="006D2EB0">
        <w:rPr>
          <w:rFonts w:cs="Calibri"/>
        </w:rPr>
        <w:t>dellapredettalegge</w:t>
      </w:r>
      <w:r w:rsidR="002C2116" w:rsidRPr="006D2EB0">
        <w:rPr>
          <w:rFonts w:cs="Calibri"/>
        </w:rPr>
        <w:t>;</w:t>
      </w:r>
    </w:p>
    <w:p w:rsidR="002C2116" w:rsidRPr="006D2EB0" w:rsidRDefault="002C2116" w:rsidP="00250925">
      <w:pPr>
        <w:spacing w:line="240" w:lineRule="auto"/>
        <w:ind w:left="720" w:hanging="720"/>
        <w:jc w:val="both"/>
        <w:rPr>
          <w:rFonts w:cs="Calibri"/>
        </w:rPr>
      </w:pPr>
      <w:r w:rsidRPr="006D2EB0">
        <w:rPr>
          <w:rFonts w:cs="Calibri"/>
          <w:b/>
          <w:bCs/>
        </w:rPr>
        <w:t>VISTO</w:t>
      </w:r>
      <w:r w:rsidR="00ED2E4C" w:rsidRPr="006D2EB0">
        <w:rPr>
          <w:rFonts w:cs="Calibri"/>
        </w:rPr>
        <w:tab/>
      </w:r>
      <w:r w:rsidRPr="006D2EB0">
        <w:rPr>
          <w:rFonts w:cs="Calibri"/>
        </w:rPr>
        <w:t xml:space="preserve">ildecretolegislativo 30 marzo 2001, n. 165, </w:t>
      </w:r>
      <w:r w:rsidR="003B5913" w:rsidRPr="006D2EB0">
        <w:rPr>
          <w:rFonts w:cs="Calibri"/>
        </w:rPr>
        <w:t>recante</w:t>
      </w:r>
      <w:r w:rsidRPr="006D2EB0">
        <w:rPr>
          <w:rFonts w:cs="Calibri"/>
        </w:rPr>
        <w:t>«Normegeneralisull’ordinamento del lavoroalledipendenzedelleamministrazionipubbliche</w:t>
      </w:r>
      <w:bookmarkStart w:id="3" w:name="_Hlk132359602"/>
      <w:r w:rsidRPr="006D2EB0">
        <w:rPr>
          <w:rFonts w:cs="Calibri"/>
        </w:rPr>
        <w:t>»</w:t>
      </w:r>
      <w:bookmarkEnd w:id="3"/>
      <w:r w:rsidRPr="006D2EB0">
        <w:rPr>
          <w:rFonts w:cs="Calibri"/>
        </w:rPr>
        <w:t>;</w:t>
      </w:r>
    </w:p>
    <w:p w:rsidR="00A40A3A" w:rsidRPr="006D2EB0" w:rsidRDefault="00A40A3A" w:rsidP="00250925">
      <w:pPr>
        <w:spacing w:line="240" w:lineRule="auto"/>
        <w:ind w:left="720" w:hanging="720"/>
        <w:jc w:val="both"/>
        <w:rPr>
          <w:rFonts w:cs="Calibri"/>
        </w:rPr>
      </w:pPr>
      <w:r w:rsidRPr="006D2EB0">
        <w:rPr>
          <w:rFonts w:cs="Calibri"/>
          <w:b/>
          <w:bCs/>
        </w:rPr>
        <w:t>VISTO</w:t>
      </w:r>
      <w:r w:rsidR="00ED2E4C" w:rsidRPr="006D2EB0">
        <w:rPr>
          <w:rFonts w:cs="Calibri"/>
        </w:rPr>
        <w:tab/>
      </w:r>
      <w:r w:rsidRPr="006D2EB0">
        <w:rPr>
          <w:rFonts w:cs="Calibri"/>
        </w:rPr>
        <w:t>ildecretolegislativo 8 aprile 2013, n. 39</w:t>
      </w:r>
      <w:r w:rsidR="003B5913" w:rsidRPr="006D2EB0">
        <w:rPr>
          <w:rFonts w:cs="Calibri"/>
        </w:rPr>
        <w:t>, recante «Disposizioni in materia di inconferibilità e incompatibilità di incarichipresso le pubblicheamministrazioni e pressoglientiprivati in controllopubblico, a n</w:t>
      </w:r>
      <w:r w:rsidR="00250925" w:rsidRPr="006D2EB0">
        <w:rPr>
          <w:rFonts w:cs="Calibri"/>
        </w:rPr>
        <w:t>ormadell'art.</w:t>
      </w:r>
      <w:r w:rsidR="003B5913" w:rsidRPr="006D2EB0">
        <w:rPr>
          <w:rFonts w:cs="Calibri"/>
        </w:rPr>
        <w:t xml:space="preserve"> 1, commi 49 e 50, dellalegge 6 novembre 2012, n. 190»</w:t>
      </w:r>
      <w:r w:rsidRPr="006D2EB0">
        <w:rPr>
          <w:rFonts w:cs="Calibri"/>
        </w:rPr>
        <w:t>;</w:t>
      </w:r>
    </w:p>
    <w:p w:rsidR="002C2116" w:rsidRPr="006D2EB0" w:rsidRDefault="002C2116" w:rsidP="00250925">
      <w:pPr>
        <w:spacing w:line="240" w:lineRule="auto"/>
        <w:ind w:left="720" w:hanging="720"/>
        <w:jc w:val="both"/>
        <w:rPr>
          <w:rFonts w:cs="Calibri"/>
        </w:rPr>
      </w:pPr>
      <w:r w:rsidRPr="006D2EB0">
        <w:rPr>
          <w:rFonts w:cs="Calibri"/>
          <w:b/>
          <w:bCs/>
        </w:rPr>
        <w:t>VISTA</w:t>
      </w:r>
      <w:r w:rsidR="00ED2E4C" w:rsidRPr="006D2EB0">
        <w:rPr>
          <w:rFonts w:cs="Calibri"/>
        </w:rPr>
        <w:tab/>
      </w:r>
      <w:r w:rsidRPr="006D2EB0">
        <w:rPr>
          <w:rFonts w:cs="Calibri"/>
        </w:rPr>
        <w:t xml:space="preserve">la legge 6 novembre 2012, n. 190, recante «Disposizioni per la prevenzione e la </w:t>
      </w:r>
      <w:r w:rsidR="00A977EE">
        <w:rPr>
          <w:rFonts w:cs="Calibri"/>
        </w:rPr>
        <w:t>repression</w:t>
      </w:r>
      <w:r w:rsidR="00AB4ED7">
        <w:rPr>
          <w:rFonts w:cs="Calibri"/>
        </w:rPr>
        <w:t>e</w:t>
      </w:r>
      <w:r w:rsidRPr="006D2EB0">
        <w:rPr>
          <w:rFonts w:cs="Calibri"/>
        </w:rPr>
        <w:t>dellacorruzione e dell’illegalitànellapubblicaamministrazione»;</w:t>
      </w:r>
    </w:p>
    <w:p w:rsidR="00AD3B89" w:rsidRPr="006D2EB0" w:rsidRDefault="00250925" w:rsidP="00250925">
      <w:pPr>
        <w:spacing w:before="120" w:after="120"/>
        <w:jc w:val="center"/>
        <w:outlineLvl w:val="0"/>
        <w:rPr>
          <w:rFonts w:cs="Calibri"/>
          <w:b/>
          <w:lang w:val="it-IT"/>
        </w:rPr>
      </w:pPr>
      <w:r w:rsidRPr="006D2EB0">
        <w:rPr>
          <w:rFonts w:cs="Calibri"/>
          <w:b/>
          <w:lang w:val="it-IT"/>
        </w:rPr>
        <w:t>DICHIARA</w:t>
      </w:r>
    </w:p>
    <w:p w:rsidR="002C2116" w:rsidRPr="006D2EB0" w:rsidRDefault="002C2116" w:rsidP="00250925">
      <w:pPr>
        <w:spacing w:before="120" w:after="120" w:line="240" w:lineRule="auto"/>
        <w:jc w:val="both"/>
        <w:rPr>
          <w:rFonts w:cs="Calibri"/>
          <w:bCs/>
          <w:lang w:val="it-IT"/>
        </w:rPr>
      </w:pPr>
      <w:r w:rsidRPr="006D2EB0">
        <w:rPr>
          <w:rFonts w:cs="Calibri"/>
          <w:bCs/>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w:t>
      </w:r>
      <w:r w:rsidR="006C7763" w:rsidRPr="006D2EB0">
        <w:rPr>
          <w:rFonts w:cs="Calibri"/>
          <w:bCs/>
          <w:lang w:val="it-IT"/>
        </w:rPr>
        <w:t>nuti ai sensi dell’art. 75 del D</w:t>
      </w:r>
      <w:r w:rsidRPr="006D2EB0">
        <w:rPr>
          <w:rFonts w:cs="Calibri"/>
          <w:bCs/>
          <w:lang w:val="it-IT"/>
        </w:rPr>
        <w:t xml:space="preserve">.P.R. n. 445 del 28 dicembre 2000 e </w:t>
      </w:r>
      <w:r w:rsidRPr="006D2EB0">
        <w:rPr>
          <w:rFonts w:cs="Calibri"/>
          <w:bCs/>
          <w:lang w:val="it-IT"/>
        </w:rPr>
        <w:lastRenderedPageBreak/>
        <w:t>l’applicazione di ogni altra sanzione prevista dalla legge, nella predetta qualità, ai sensi e per gli effetti</w:t>
      </w:r>
      <w:r w:rsidR="00D25F19" w:rsidRPr="006D2EB0">
        <w:rPr>
          <w:rFonts w:cs="Calibri"/>
          <w:bCs/>
          <w:lang w:val="it-IT"/>
        </w:rPr>
        <w:t xml:space="preserve"> di cui agli artt. 46 e 47 del D</w:t>
      </w:r>
      <w:r w:rsidRPr="006D2EB0">
        <w:rPr>
          <w:rFonts w:cs="Calibri"/>
          <w:bCs/>
          <w:lang w:val="it-IT"/>
        </w:rPr>
        <w:t>.P.R. n. 445 del 28 dicembre 2000:</w:t>
      </w:r>
    </w:p>
    <w:p w:rsidR="00BD7D42" w:rsidRPr="006D2EB0" w:rsidRDefault="00250925" w:rsidP="00BD7D42">
      <w:pPr>
        <w:pStyle w:val="Paragrafoelenco"/>
        <w:numPr>
          <w:ilvl w:val="0"/>
          <w:numId w:val="33"/>
        </w:numPr>
        <w:spacing w:before="120" w:after="120" w:line="240" w:lineRule="auto"/>
        <w:jc w:val="both"/>
        <w:rPr>
          <w:rFonts w:cs="Calibri"/>
        </w:rPr>
      </w:pPr>
      <w:r w:rsidRPr="006D2EB0">
        <w:rPr>
          <w:rFonts w:cs="Calibri"/>
        </w:rPr>
        <w:t>d</w:t>
      </w:r>
      <w:r w:rsidR="00ED2E4C" w:rsidRPr="006D2EB0">
        <w:rPr>
          <w:rFonts w:cs="Calibri"/>
        </w:rPr>
        <w:t xml:space="preserve">i </w:t>
      </w:r>
      <w:r w:rsidR="00BD7D42" w:rsidRPr="006D2EB0">
        <w:rPr>
          <w:rFonts w:cs="Calibri"/>
        </w:rPr>
        <w:t xml:space="preserve">non trovarsi in situazione di incompatibilità, ai sensi di quanto previsto dal </w:t>
      </w:r>
      <w:r w:rsidR="003B5913" w:rsidRPr="006D2EB0">
        <w:rPr>
          <w:rFonts w:cs="Calibri"/>
        </w:rPr>
        <w:t>d</w:t>
      </w:r>
      <w:r w:rsidR="00BD7D42" w:rsidRPr="006D2EB0">
        <w:rPr>
          <w:rFonts w:cs="Calibri"/>
        </w:rPr>
        <w:t>.</w:t>
      </w:r>
      <w:r w:rsidR="003B5913" w:rsidRPr="006D2EB0">
        <w:rPr>
          <w:rFonts w:cs="Calibri"/>
        </w:rPr>
        <w:t>l</w:t>
      </w:r>
      <w:r w:rsidR="00BD7D42" w:rsidRPr="006D2EB0">
        <w:rPr>
          <w:rFonts w:cs="Calibri"/>
        </w:rPr>
        <w:t xml:space="preserve">gs. </w:t>
      </w:r>
      <w:r w:rsidR="003B5913" w:rsidRPr="006D2EB0">
        <w:rPr>
          <w:rFonts w:cs="Calibri"/>
        </w:rPr>
        <w:t xml:space="preserve">n. </w:t>
      </w:r>
      <w:r w:rsidR="00BD7D42" w:rsidRPr="006D2EB0">
        <w:rPr>
          <w:rFonts w:cs="Calibri"/>
        </w:rPr>
        <w:t xml:space="preserve">39/2013 e dall’art. 53, del </w:t>
      </w:r>
      <w:r w:rsidR="003B5913" w:rsidRPr="006D2EB0">
        <w:rPr>
          <w:rFonts w:cs="Calibri"/>
        </w:rPr>
        <w:t>d</w:t>
      </w:r>
      <w:r w:rsidR="00BD7D42" w:rsidRPr="006D2EB0">
        <w:rPr>
          <w:rFonts w:cs="Calibri"/>
        </w:rPr>
        <w:t>.</w:t>
      </w:r>
      <w:r w:rsidR="003B5913" w:rsidRPr="006D2EB0">
        <w:rPr>
          <w:rFonts w:cs="Calibri"/>
        </w:rPr>
        <w:t>l</w:t>
      </w:r>
      <w:r w:rsidR="00BD7D42" w:rsidRPr="006D2EB0">
        <w:rPr>
          <w:rFonts w:cs="Calibri"/>
        </w:rPr>
        <w:t xml:space="preserve">gs. </w:t>
      </w:r>
      <w:r w:rsidR="003B5913" w:rsidRPr="006D2EB0">
        <w:rPr>
          <w:rFonts w:cs="Calibri"/>
        </w:rPr>
        <w:t xml:space="preserve">n. </w:t>
      </w:r>
      <w:r w:rsidR="00BD7D42" w:rsidRPr="006D2EB0">
        <w:rPr>
          <w:rFonts w:cs="Calibri"/>
        </w:rPr>
        <w:t xml:space="preserve">165/2001; </w:t>
      </w:r>
    </w:p>
    <w:p w:rsidR="00BD7D42" w:rsidRPr="006D2EB0" w:rsidRDefault="00BD7D42" w:rsidP="00BD7D42">
      <w:pPr>
        <w:pStyle w:val="Paragrafoelenco"/>
        <w:spacing w:before="120" w:after="120" w:line="240" w:lineRule="auto"/>
        <w:jc w:val="both"/>
        <w:rPr>
          <w:rFonts w:cs="Calibri"/>
        </w:rPr>
      </w:pPr>
      <w:r w:rsidRPr="006D2EB0">
        <w:rPr>
          <w:rFonts w:cs="Calibri"/>
        </w:rPr>
        <w:t>ovvero, nel caso in cui sussistano situazioni di incompatibilità, che le stesse sono le seguenti:__________________________________________________________________________________________________________________</w:t>
      </w:r>
      <w:r w:rsidR="00250925" w:rsidRPr="006D2EB0">
        <w:rPr>
          <w:rFonts w:cs="Calibri"/>
        </w:rPr>
        <w:t>_______________________________;</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 xml:space="preserve">di non avere, direttamente o indirettamente, un interesse finanziario, economico o altro interesse personale nel procedimento in esame, né di trovarsi in altra condizione di conflitto di interessi (neppure potenziale) </w:t>
      </w:r>
      <w:r w:rsidR="003B5913" w:rsidRPr="006D2EB0">
        <w:rPr>
          <w:rFonts w:cs="Calibri"/>
        </w:rPr>
        <w:t>ai sensi dell’</w:t>
      </w:r>
      <w:r w:rsidRPr="006D2EB0">
        <w:rPr>
          <w:rFonts w:cs="Calibri"/>
        </w:rPr>
        <w:t>art. 6-</w:t>
      </w:r>
      <w:r w:rsidRPr="006D2EB0">
        <w:rPr>
          <w:rFonts w:cs="Calibri"/>
          <w:i/>
          <w:iCs/>
        </w:rPr>
        <w:t>bis</w:t>
      </w:r>
      <w:r w:rsidRPr="006D2EB0">
        <w:rPr>
          <w:rFonts w:cs="Calibri"/>
        </w:rPr>
        <w:t xml:space="preserve"> della legge </w:t>
      </w:r>
      <w:r w:rsidR="003B5913" w:rsidRPr="006D2EB0">
        <w:rPr>
          <w:rFonts w:cs="Calibri"/>
        </w:rPr>
        <w:t xml:space="preserve">n. </w:t>
      </w:r>
      <w:r w:rsidRPr="006D2EB0">
        <w:rPr>
          <w:rFonts w:cs="Calibri"/>
        </w:rPr>
        <w:t xml:space="preserve">241/1990. In particolare, che l’assunzione dell’incarico di </w:t>
      </w:r>
      <w:r w:rsidR="003B5D3C" w:rsidRPr="006D2EB0">
        <w:rPr>
          <w:rFonts w:cs="Calibri"/>
        </w:rPr>
        <w:t>R</w:t>
      </w:r>
      <w:r w:rsidR="0001474A" w:rsidRPr="006D2EB0">
        <w:rPr>
          <w:rFonts w:cs="Calibri"/>
        </w:rPr>
        <w:t>esponsabile del procedimento</w:t>
      </w:r>
      <w:r w:rsidRPr="006D2EB0">
        <w:rPr>
          <w:rFonts w:cs="Calibri"/>
        </w:rPr>
        <w:t>:</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propri;</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parenti, affini entro il secondo grado, del coniuge o di conviventi, oppure di persone con le quali abbia rapporti di frequentazione abituale;</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soggetti od organizzazioni con cui egli o il coniuge abbia causa pendente o grave inimicizia o rapporti di credito o debito significativi;</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3B5D3C" w:rsidRPr="006D2EB0" w:rsidRDefault="003B5D3C" w:rsidP="003B5D3C">
      <w:pPr>
        <w:pStyle w:val="Paragrafoelenco"/>
        <w:numPr>
          <w:ilvl w:val="0"/>
          <w:numId w:val="33"/>
        </w:numPr>
        <w:spacing w:after="120"/>
        <w:contextualSpacing w:val="0"/>
        <w:jc w:val="both"/>
        <w:rPr>
          <w:rFonts w:cs="Calibri"/>
        </w:rPr>
      </w:pPr>
      <w:r w:rsidRPr="006D2EB0">
        <w:rPr>
          <w:rFonts w:cs="Calibri"/>
        </w:rPr>
        <w:t>che non sussistono diverse ragioni di opportunità che si frappongano al conferimento dell’incarico</w:t>
      </w:r>
      <w:r w:rsidR="006B6A37" w:rsidRPr="006D2EB0">
        <w:rPr>
          <w:rFonts w:cs="Calibri"/>
        </w:rPr>
        <w:t>/contratto</w:t>
      </w:r>
      <w:r w:rsidRPr="006D2EB0">
        <w:rPr>
          <w:rFonts w:cs="Calibri"/>
        </w:rPr>
        <w:t xml:space="preserve"> in questione;</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 xml:space="preserve">di aver preso piena cognizione del Codice di Comportamento dei dipendenti </w:t>
      </w:r>
      <w:r w:rsidR="0046429F" w:rsidRPr="006D2EB0">
        <w:rPr>
          <w:rFonts w:cs="Calibri"/>
        </w:rPr>
        <w:t>pubblici</w:t>
      </w:r>
      <w:r w:rsidR="00F7073A" w:rsidRPr="006D2EB0">
        <w:rPr>
          <w:rFonts w:cs="Calibri"/>
        </w:rPr>
        <w:t xml:space="preserve"> di cui al DPR </w:t>
      </w:r>
      <w:r w:rsidR="00F7073A" w:rsidRPr="006D2EB0">
        <w:rPr>
          <w:rFonts w:cs="Calibri"/>
          <w:bCs/>
        </w:rPr>
        <w:t>16 aprile 2013, n.62</w:t>
      </w:r>
      <w:r w:rsidRPr="006D2EB0">
        <w:rPr>
          <w:rFonts w:cs="Calibri"/>
        </w:rPr>
        <w:t>;</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di impegnarsi a comunicare tempestivamente all’Istituzione scolastica eventuali variazioni che dovessero intervenire nel corso dello svolgimento dell’incarico</w:t>
      </w:r>
      <w:r w:rsidR="006B6A37" w:rsidRPr="006D2EB0">
        <w:rPr>
          <w:rFonts w:cs="Calibri"/>
        </w:rPr>
        <w:t>/contratto</w:t>
      </w:r>
      <w:r w:rsidRPr="006D2EB0">
        <w:rPr>
          <w:rFonts w:cs="Calibri"/>
        </w:rPr>
        <w:t>;</w:t>
      </w:r>
    </w:p>
    <w:p w:rsidR="00AD3B89" w:rsidRPr="006D2EB0" w:rsidRDefault="002C2116" w:rsidP="00AD3B89">
      <w:pPr>
        <w:pStyle w:val="Paragrafoelenco"/>
        <w:numPr>
          <w:ilvl w:val="0"/>
          <w:numId w:val="33"/>
        </w:numPr>
        <w:spacing w:before="120" w:after="120" w:line="240" w:lineRule="auto"/>
        <w:contextualSpacing w:val="0"/>
        <w:jc w:val="both"/>
        <w:rPr>
          <w:rFonts w:cs="Calibri"/>
        </w:rPr>
      </w:pPr>
      <w:r w:rsidRPr="006D2EB0">
        <w:rPr>
          <w:rFonts w:cs="Calibri"/>
        </w:rPr>
        <w:t>di impegnarsi altresì a comunicare all’Istituzione scolastica qualsiasi altra circostanza sopravvenuta di carattere ostativo rispetto all’espletamento dell’incarico</w:t>
      </w:r>
      <w:r w:rsidR="006B6A37" w:rsidRPr="006D2EB0">
        <w:rPr>
          <w:rFonts w:cs="Calibri"/>
        </w:rPr>
        <w:t>/contratto</w:t>
      </w:r>
      <w:r w:rsidRPr="006D2EB0">
        <w:rPr>
          <w:rFonts w:cs="Calibri"/>
        </w:rPr>
        <w:t>;</w:t>
      </w:r>
    </w:p>
    <w:p w:rsidR="003B5D3C" w:rsidRPr="006D2EB0" w:rsidRDefault="002C2116" w:rsidP="003B5D3C">
      <w:pPr>
        <w:pStyle w:val="Paragrafoelenco"/>
        <w:numPr>
          <w:ilvl w:val="0"/>
          <w:numId w:val="33"/>
        </w:numPr>
        <w:spacing w:before="120" w:after="120" w:line="240" w:lineRule="auto"/>
        <w:contextualSpacing w:val="0"/>
        <w:jc w:val="both"/>
        <w:rPr>
          <w:rFonts w:cs="Calibri"/>
        </w:rPr>
      </w:pPr>
      <w:r w:rsidRPr="006D2EB0">
        <w:rPr>
          <w:rFonts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B5D3C" w:rsidRPr="006D2EB0" w:rsidRDefault="003B5D3C" w:rsidP="003B5D3C">
      <w:pPr>
        <w:spacing w:before="120" w:after="120" w:line="240" w:lineRule="auto"/>
        <w:jc w:val="both"/>
        <w:rPr>
          <w:rFonts w:cs="Calibri"/>
          <w:b/>
          <w:bCs/>
          <w:lang w:val="it-IT"/>
        </w:rPr>
      </w:pPr>
    </w:p>
    <w:p w:rsidR="00ED2E4C" w:rsidRPr="006D2EB0" w:rsidRDefault="00ED2E4C" w:rsidP="002C2116">
      <w:pPr>
        <w:pStyle w:val="Corpodeltesto21"/>
        <w:spacing w:before="120" w:after="120"/>
        <w:rPr>
          <w:rFonts w:ascii="Calibri" w:hAnsi="Calibri" w:cs="Calibri"/>
          <w:sz w:val="22"/>
          <w:szCs w:val="22"/>
        </w:rPr>
      </w:pPr>
      <w:r w:rsidRPr="006D2EB0">
        <w:rPr>
          <w:rFonts w:ascii="Calibri" w:hAnsi="Calibri" w:cs="Calibri"/>
          <w:sz w:val="22"/>
          <w:szCs w:val="22"/>
        </w:rPr>
        <w:t>lì, ______________</w:t>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t>IL DICHIARANTE</w:t>
      </w:r>
    </w:p>
    <w:p w:rsidR="003548A3" w:rsidRPr="006D2EB0" w:rsidRDefault="00ED2E4C" w:rsidP="00250925">
      <w:pPr>
        <w:pStyle w:val="Corpodeltesto21"/>
        <w:spacing w:before="120" w:after="120"/>
        <w:rPr>
          <w:rFonts w:ascii="Calibri" w:hAnsi="Calibri" w:cs="Calibri"/>
          <w:sz w:val="22"/>
          <w:szCs w:val="22"/>
        </w:rPr>
      </w:pP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bookmarkStart w:id="4" w:name="_Hlk86072743"/>
      <w:r w:rsidR="002C2116" w:rsidRPr="006D2EB0">
        <w:rPr>
          <w:rFonts w:ascii="Calibri" w:hAnsi="Calibri" w:cs="Calibri"/>
          <w:sz w:val="22"/>
          <w:szCs w:val="22"/>
        </w:rPr>
        <w:t>___________________</w:t>
      </w:r>
      <w:bookmarkEnd w:id="4"/>
      <w:r w:rsidR="0001474A" w:rsidRPr="006D2EB0">
        <w:rPr>
          <w:rFonts w:ascii="Calibri" w:hAnsi="Calibri" w:cs="Calibri"/>
          <w:sz w:val="22"/>
          <w:szCs w:val="22"/>
        </w:rPr>
        <w:t>_______</w:t>
      </w:r>
      <w:bookmarkEnd w:id="0"/>
    </w:p>
    <w:sectPr w:rsidR="003548A3" w:rsidRPr="006D2EB0" w:rsidSect="00C85F35">
      <w:headerReference w:type="default" r:id="rId7"/>
      <w:footerReference w:type="default" r:id="rId8"/>
      <w:pgSz w:w="12240" w:h="15840"/>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44A4" w:rsidRDefault="00FC44A4" w:rsidP="008C2AE9">
      <w:pPr>
        <w:spacing w:after="0" w:line="240" w:lineRule="auto"/>
      </w:pPr>
      <w:r>
        <w:separator/>
      </w:r>
    </w:p>
  </w:endnote>
  <w:endnote w:type="continuationSeparator" w:id="1">
    <w:p w:rsidR="00FC44A4" w:rsidRDefault="00FC44A4" w:rsidP="008C2A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Times New Roman"/>
    <w:charset w:val="00"/>
    <w:family w:val="auto"/>
    <w:pitch w:val="default"/>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96" w:rsidRPr="00BF4C8D" w:rsidRDefault="001A09C9">
    <w:pPr>
      <w:pStyle w:val="Pidipagina"/>
      <w:jc w:val="center"/>
      <w:rPr>
        <w:rFonts w:ascii="Times New Roman" w:hAnsi="Times New Roman"/>
        <w:sz w:val="18"/>
        <w:szCs w:val="18"/>
      </w:rPr>
    </w:pPr>
    <w:r w:rsidRPr="00BF4C8D">
      <w:rPr>
        <w:rFonts w:ascii="Times New Roman" w:hAnsi="Times New Roman"/>
        <w:sz w:val="18"/>
        <w:szCs w:val="18"/>
      </w:rPr>
      <w:fldChar w:fldCharType="begin"/>
    </w:r>
    <w:r w:rsidR="00130D96" w:rsidRPr="00BF4C8D">
      <w:rPr>
        <w:rFonts w:ascii="Times New Roman" w:hAnsi="Times New Roman"/>
        <w:sz w:val="18"/>
        <w:szCs w:val="18"/>
      </w:rPr>
      <w:instrText>PAGE   \* MERGEFORMAT</w:instrText>
    </w:r>
    <w:r w:rsidRPr="00BF4C8D">
      <w:rPr>
        <w:rFonts w:ascii="Times New Roman" w:hAnsi="Times New Roman"/>
        <w:sz w:val="18"/>
        <w:szCs w:val="18"/>
      </w:rPr>
      <w:fldChar w:fldCharType="separate"/>
    </w:r>
    <w:r w:rsidR="00DC3BEB" w:rsidRPr="00DC3BEB">
      <w:rPr>
        <w:rFonts w:ascii="Times New Roman" w:hAnsi="Times New Roman"/>
        <w:noProof/>
        <w:sz w:val="18"/>
        <w:szCs w:val="18"/>
        <w:lang w:val="it-IT"/>
      </w:rPr>
      <w:t>1</w:t>
    </w:r>
    <w:r w:rsidRPr="00BF4C8D">
      <w:rPr>
        <w:rFonts w:ascii="Times New Roman" w:hAnsi="Times New Roman"/>
        <w:sz w:val="18"/>
        <w:szCs w:val="18"/>
      </w:rPr>
      <w:fldChar w:fldCharType="end"/>
    </w:r>
  </w:p>
  <w:p w:rsidR="00130D96" w:rsidRDefault="00130D9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44A4" w:rsidRDefault="00FC44A4" w:rsidP="008C2AE9">
      <w:pPr>
        <w:spacing w:after="0" w:line="240" w:lineRule="auto"/>
      </w:pPr>
      <w:r>
        <w:separator/>
      </w:r>
    </w:p>
  </w:footnote>
  <w:footnote w:type="continuationSeparator" w:id="1">
    <w:p w:rsidR="00FC44A4" w:rsidRDefault="00FC44A4" w:rsidP="008C2A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96" w:rsidRPr="002A365C" w:rsidRDefault="00130D96" w:rsidP="002A365C">
    <w:pPr>
      <w:pStyle w:val="Intestazione"/>
      <w:jc w:val="center"/>
      <w:rPr>
        <w:lang w:val="it-IT"/>
      </w:rPr>
    </w:pPr>
    <w:r>
      <w:rPr>
        <w:noProof/>
        <w:lang w:val="it-IT" w:eastAsia="it-IT"/>
      </w:rPr>
      <w:drawing>
        <wp:inline distT="0" distB="0" distL="0" distR="0">
          <wp:extent cx="6162675" cy="1104900"/>
          <wp:effectExtent l="19050" t="0" r="9525" b="0"/>
          <wp:docPr id="1" name="Immagine 2" descr="Immagine che contiene testo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Descrizione generata automaticamente"/>
                  <pic:cNvPicPr>
                    <a:picLocks noChangeAspect="1" noChangeArrowheads="1"/>
                  </pic:cNvPicPr>
                </pic:nvPicPr>
                <pic:blipFill>
                  <a:blip r:embed="rId1"/>
                  <a:srcRect/>
                  <a:stretch>
                    <a:fillRect/>
                  </a:stretch>
                </pic:blipFill>
                <pic:spPr bwMode="auto">
                  <a:xfrm>
                    <a:off x="0" y="0"/>
                    <a:ext cx="6162675" cy="11049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7572"/>
    <w:multiLevelType w:val="hybridMultilevel"/>
    <w:tmpl w:val="FFFFFFFF"/>
    <w:lvl w:ilvl="0" w:tplc="5D2278CA">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
    <w:nsid w:val="035D2488"/>
    <w:multiLevelType w:val="hybridMultilevel"/>
    <w:tmpl w:val="FFFFFFFF"/>
    <w:lvl w:ilvl="0" w:tplc="0410000B">
      <w:start w:val="1"/>
      <w:numFmt w:val="bullet"/>
      <w:lvlText w:val=""/>
      <w:lvlJc w:val="left"/>
      <w:pPr>
        <w:tabs>
          <w:tab w:val="num" w:pos="360"/>
        </w:tabs>
        <w:ind w:left="360" w:hanging="360"/>
      </w:pPr>
      <w:rPr>
        <w:rFonts w:ascii="Wingdings" w:hAnsi="Wingdings" w:hint="default"/>
        <w:sz w:val="20"/>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FFFFFFFF"/>
    <w:lvl w:ilvl="0" w:tplc="D56E6E30">
      <w:start w:val="1"/>
      <w:numFmt w:val="decimal"/>
      <w:lvlText w:val="%1."/>
      <w:lvlJc w:val="left"/>
      <w:pPr>
        <w:tabs>
          <w:tab w:val="num" w:pos="2907"/>
        </w:tabs>
        <w:ind w:left="2907" w:hanging="360"/>
      </w:pPr>
      <w:rPr>
        <w:rFonts w:cs="Times New Roman" w:hint="default"/>
        <w:b w:val="0"/>
        <w:bCs w:val="0"/>
        <w:i w:val="0"/>
        <w:iCs w:val="0"/>
      </w:rPr>
    </w:lvl>
    <w:lvl w:ilvl="1" w:tplc="401A8ABE">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09117128"/>
    <w:multiLevelType w:val="hybridMultilevel"/>
    <w:tmpl w:val="FFFFFFFF"/>
    <w:lvl w:ilvl="0" w:tplc="04100005">
      <w:start w:val="1"/>
      <w:numFmt w:val="bullet"/>
      <w:lvlText w:val=""/>
      <w:lvlJc w:val="left"/>
      <w:pPr>
        <w:ind w:left="1440" w:hanging="360"/>
      </w:pPr>
      <w:rPr>
        <w:rFonts w:ascii="Wingdings" w:hAnsi="Wingdings" w:hint="default"/>
        <w:b w:val="0"/>
        <w:i w:val="0"/>
        <w:sz w:val="2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1B63346"/>
    <w:multiLevelType w:val="multilevel"/>
    <w:tmpl w:val="FFFFFFFF"/>
    <w:lvl w:ilvl="0">
      <w:start w:val="1"/>
      <w:numFmt w:val="decimal"/>
      <w:lvlText w:val="%1."/>
      <w:lvlJc w:val="left"/>
      <w:pPr>
        <w:ind w:left="1637" w:hanging="360"/>
      </w:pPr>
      <w:rPr>
        <w:rFonts w:cs="Times New Roman"/>
        <w:sz w:val="22"/>
        <w:szCs w:val="22"/>
      </w:rPr>
    </w:lvl>
    <w:lvl w:ilvl="1">
      <w:start w:val="1"/>
      <w:numFmt w:val="bullet"/>
      <w:lvlText w:val=""/>
      <w:lvlJc w:val="left"/>
      <w:pPr>
        <w:ind w:left="1515" w:hanging="360"/>
      </w:pPr>
      <w:rPr>
        <w:rFonts w:ascii="Wingdings" w:hAnsi="Wingdings" w:hint="default"/>
        <w:b w:val="0"/>
      </w:rPr>
    </w:lvl>
    <w:lvl w:ilvl="2" w:tentative="1">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tentative="1">
      <w:start w:val="1"/>
      <w:numFmt w:val="lowerLetter"/>
      <w:lvlText w:val="%5."/>
      <w:lvlJc w:val="left"/>
      <w:pPr>
        <w:ind w:left="3675" w:hanging="360"/>
      </w:pPr>
      <w:rPr>
        <w:rFonts w:cs="Times New Roman"/>
      </w:rPr>
    </w:lvl>
    <w:lvl w:ilvl="5" w:tentative="1">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tentative="1">
      <w:start w:val="1"/>
      <w:numFmt w:val="lowerLetter"/>
      <w:lvlText w:val="%8."/>
      <w:lvlJc w:val="left"/>
      <w:pPr>
        <w:ind w:left="5835" w:hanging="360"/>
      </w:pPr>
      <w:rPr>
        <w:rFonts w:cs="Times New Roman"/>
      </w:rPr>
    </w:lvl>
    <w:lvl w:ilvl="8" w:tentative="1">
      <w:start w:val="1"/>
      <w:numFmt w:val="lowerRoman"/>
      <w:lvlText w:val="%9."/>
      <w:lvlJc w:val="right"/>
      <w:pPr>
        <w:ind w:left="6555" w:hanging="180"/>
      </w:pPr>
      <w:rPr>
        <w:rFonts w:cs="Times New Roman"/>
      </w:rPr>
    </w:lvl>
  </w:abstractNum>
  <w:abstractNum w:abstractNumId="6">
    <w:nsid w:val="125C125C"/>
    <w:multiLevelType w:val="hybridMultilevel"/>
    <w:tmpl w:val="FFFFFFFF"/>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FFFFFFFF"/>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FFFFFFFF"/>
    <w:lvl w:ilvl="0" w:tplc="C3A2CBA8">
      <w:start w:val="1"/>
      <w:numFmt w:val="decimal"/>
      <w:lvlText w:val="%1."/>
      <w:lvlJc w:val="left"/>
      <w:pPr>
        <w:ind w:left="360" w:hanging="360"/>
      </w:pPr>
      <w:rPr>
        <w:rFonts w:cs="Times New Roman" w:hint="default"/>
        <w:b w:val="0"/>
        <w:bCs w:val="0"/>
        <w:color w:val="auto"/>
        <w:sz w:val="22"/>
        <w:szCs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nsid w:val="1D063027"/>
    <w:multiLevelType w:val="hybridMultilevel"/>
    <w:tmpl w:val="FFFFFFFF"/>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3052F76"/>
    <w:multiLevelType w:val="hybridMultilevel"/>
    <w:tmpl w:val="FFFFFFFF"/>
    <w:lvl w:ilvl="0" w:tplc="7AF21CA2">
      <w:start w:val="1"/>
      <w:numFmt w:val="bullet"/>
      <w:lvlText w:val=""/>
      <w:lvlJc w:val="left"/>
      <w:pPr>
        <w:ind w:left="72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B4510"/>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1F5149"/>
    <w:multiLevelType w:val="singleLevel"/>
    <w:tmpl w:val="FFFFFFFF"/>
    <w:lvl w:ilvl="0">
      <w:start w:val="1"/>
      <w:numFmt w:val="bullet"/>
      <w:lvlText w:val=""/>
      <w:lvlJc w:val="left"/>
      <w:pPr>
        <w:ind w:left="1170" w:hanging="360"/>
      </w:pPr>
      <w:rPr>
        <w:rFonts w:ascii="Wingdings" w:hAnsi="Wingdings" w:hint="default"/>
        <w:color w:val="auto"/>
        <w:sz w:val="22"/>
      </w:rPr>
    </w:lvl>
  </w:abstractNum>
  <w:abstractNum w:abstractNumId="15">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36CE47DD"/>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91A5EF2"/>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B235C71"/>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F44CA"/>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0FF3BE9"/>
    <w:multiLevelType w:val="hybridMultilevel"/>
    <w:tmpl w:val="FFFFFFFF"/>
    <w:lvl w:ilvl="0" w:tplc="77E2A6B6">
      <w:start w:val="1"/>
      <w:numFmt w:val="decimal"/>
      <w:lvlText w:val="%1."/>
      <w:lvlJc w:val="left"/>
      <w:pPr>
        <w:ind w:left="450" w:hanging="360"/>
      </w:pPr>
      <w:rPr>
        <w:rFonts w:cs="Times New Roman"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41C13DAE"/>
    <w:multiLevelType w:val="hybridMultilevel"/>
    <w:tmpl w:val="FFFFFFFF"/>
    <w:lvl w:ilvl="0" w:tplc="7D28CFF4">
      <w:start w:val="1"/>
      <w:numFmt w:val="decimal"/>
      <w:lvlText w:val="%1."/>
      <w:lvlJc w:val="left"/>
      <w:pPr>
        <w:ind w:left="720" w:hanging="360"/>
      </w:pPr>
      <w:rPr>
        <w:rFonts w:cs="Times New Roman"/>
        <w:b w:val="0"/>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4">
    <w:nsid w:val="49B327C5"/>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5">
    <w:nsid w:val="49BB4EC5"/>
    <w:multiLevelType w:val="hybridMultilevel"/>
    <w:tmpl w:val="FFFFFFFF"/>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nsid w:val="4B4B3153"/>
    <w:multiLevelType w:val="hybridMultilevel"/>
    <w:tmpl w:val="FFFFFFFF"/>
    <w:lvl w:ilvl="0" w:tplc="04100017">
      <w:start w:val="1"/>
      <w:numFmt w:val="lowerLetter"/>
      <w:lvlText w:val="%1)"/>
      <w:lvlJc w:val="left"/>
      <w:pPr>
        <w:ind w:left="360" w:hanging="360"/>
      </w:pPr>
      <w:rPr>
        <w:rFonts w:cs="Times New Roman" w:hint="default"/>
        <w:b/>
        <w:i w:val="0"/>
        <w:sz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1BC6B3D"/>
    <w:multiLevelType w:val="hybridMultilevel"/>
    <w:tmpl w:val="FFFFFFFF"/>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nsid w:val="611A5CF7"/>
    <w:multiLevelType w:val="hybridMultilevel"/>
    <w:tmpl w:val="FFFFFFFF"/>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B378B5"/>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8CA66F9"/>
    <w:multiLevelType w:val="hybridMultilevel"/>
    <w:tmpl w:val="FFFFFFFF"/>
    <w:lvl w:ilvl="0" w:tplc="00000004">
      <w:numFmt w:val="bullet"/>
      <w:lvlText w:val="-"/>
      <w:lvlJc w:val="left"/>
      <w:pPr>
        <w:ind w:left="720" w:hanging="360"/>
      </w:pPr>
      <w:rPr>
        <w:rFonts w:ascii="Trebuchet MS" w:hAnsi="Trebuchet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0C619C5"/>
    <w:multiLevelType w:val="hybridMultilevel"/>
    <w:tmpl w:val="FFFFFFFF"/>
    <w:lvl w:ilvl="0" w:tplc="04100005">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103447B"/>
    <w:multiLevelType w:val="hybridMultilevel"/>
    <w:tmpl w:val="FFFFFFFF"/>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D3C302C"/>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283"/>
  <w:characterSpacingControl w:val="doNotCompress"/>
  <w:footnotePr>
    <w:footnote w:id="0"/>
    <w:footnote w:id="1"/>
  </w:footnotePr>
  <w:endnotePr>
    <w:endnote w:id="0"/>
    <w:endnote w:id="1"/>
  </w:endnotePr>
  <w:compat/>
  <w:rsids>
    <w:rsidRoot w:val="00F105B0"/>
    <w:rsid w:val="000001AF"/>
    <w:rsid w:val="0000692D"/>
    <w:rsid w:val="0001474A"/>
    <w:rsid w:val="000238F3"/>
    <w:rsid w:val="000437EC"/>
    <w:rsid w:val="00045E4E"/>
    <w:rsid w:val="00054D9A"/>
    <w:rsid w:val="0006733F"/>
    <w:rsid w:val="00074975"/>
    <w:rsid w:val="00081A4A"/>
    <w:rsid w:val="00082FB8"/>
    <w:rsid w:val="00092470"/>
    <w:rsid w:val="000A2E05"/>
    <w:rsid w:val="000B0882"/>
    <w:rsid w:val="000B2EF2"/>
    <w:rsid w:val="000B66FB"/>
    <w:rsid w:val="000C2925"/>
    <w:rsid w:val="000D58BA"/>
    <w:rsid w:val="000E2066"/>
    <w:rsid w:val="000E2642"/>
    <w:rsid w:val="000E43A8"/>
    <w:rsid w:val="000E7F7E"/>
    <w:rsid w:val="000F5253"/>
    <w:rsid w:val="001063D0"/>
    <w:rsid w:val="001230A4"/>
    <w:rsid w:val="00123B78"/>
    <w:rsid w:val="00125CE9"/>
    <w:rsid w:val="00130D96"/>
    <w:rsid w:val="00137393"/>
    <w:rsid w:val="001658E8"/>
    <w:rsid w:val="001772B5"/>
    <w:rsid w:val="00177C70"/>
    <w:rsid w:val="001A09C9"/>
    <w:rsid w:val="001A4F43"/>
    <w:rsid w:val="001A5BC0"/>
    <w:rsid w:val="001B3E88"/>
    <w:rsid w:val="001B762F"/>
    <w:rsid w:val="001D344A"/>
    <w:rsid w:val="001D4311"/>
    <w:rsid w:val="001D5BAD"/>
    <w:rsid w:val="001E3AE3"/>
    <w:rsid w:val="001E3DF6"/>
    <w:rsid w:val="001E5AFD"/>
    <w:rsid w:val="0020497D"/>
    <w:rsid w:val="00215A09"/>
    <w:rsid w:val="00217F65"/>
    <w:rsid w:val="00221293"/>
    <w:rsid w:val="00223210"/>
    <w:rsid w:val="00250925"/>
    <w:rsid w:val="002A0319"/>
    <w:rsid w:val="002A0B5F"/>
    <w:rsid w:val="002A365C"/>
    <w:rsid w:val="002C2116"/>
    <w:rsid w:val="002C2993"/>
    <w:rsid w:val="002C6C36"/>
    <w:rsid w:val="002D7271"/>
    <w:rsid w:val="002D7E75"/>
    <w:rsid w:val="00302190"/>
    <w:rsid w:val="00303FC5"/>
    <w:rsid w:val="00313849"/>
    <w:rsid w:val="003401C1"/>
    <w:rsid w:val="00351B3D"/>
    <w:rsid w:val="003548A3"/>
    <w:rsid w:val="003669A8"/>
    <w:rsid w:val="003813A1"/>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4D0E"/>
    <w:rsid w:val="00406422"/>
    <w:rsid w:val="00432AAD"/>
    <w:rsid w:val="00434D3A"/>
    <w:rsid w:val="004370C6"/>
    <w:rsid w:val="00446044"/>
    <w:rsid w:val="0045318C"/>
    <w:rsid w:val="004613C9"/>
    <w:rsid w:val="0046429F"/>
    <w:rsid w:val="004766DD"/>
    <w:rsid w:val="00493563"/>
    <w:rsid w:val="00495766"/>
    <w:rsid w:val="004A3379"/>
    <w:rsid w:val="004A51BC"/>
    <w:rsid w:val="004A6140"/>
    <w:rsid w:val="004B5841"/>
    <w:rsid w:val="004C5AE9"/>
    <w:rsid w:val="004F1E6C"/>
    <w:rsid w:val="004F7E1E"/>
    <w:rsid w:val="00502362"/>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9A"/>
    <w:rsid w:val="00643FA2"/>
    <w:rsid w:val="00645D48"/>
    <w:rsid w:val="00647E2F"/>
    <w:rsid w:val="00650EB3"/>
    <w:rsid w:val="00654664"/>
    <w:rsid w:val="00665DB9"/>
    <w:rsid w:val="006702F0"/>
    <w:rsid w:val="006A1B4B"/>
    <w:rsid w:val="006B2DCC"/>
    <w:rsid w:val="006B4ED6"/>
    <w:rsid w:val="006B6A37"/>
    <w:rsid w:val="006C2B9B"/>
    <w:rsid w:val="006C7763"/>
    <w:rsid w:val="006D2470"/>
    <w:rsid w:val="006D2EB0"/>
    <w:rsid w:val="006F08CE"/>
    <w:rsid w:val="00721A49"/>
    <w:rsid w:val="00741734"/>
    <w:rsid w:val="00747C34"/>
    <w:rsid w:val="0076566C"/>
    <w:rsid w:val="00787C13"/>
    <w:rsid w:val="00795149"/>
    <w:rsid w:val="00795785"/>
    <w:rsid w:val="007A571A"/>
    <w:rsid w:val="007C05A8"/>
    <w:rsid w:val="007D5A3D"/>
    <w:rsid w:val="007D61F6"/>
    <w:rsid w:val="007E3A3B"/>
    <w:rsid w:val="007F33E0"/>
    <w:rsid w:val="008152BC"/>
    <w:rsid w:val="008204BC"/>
    <w:rsid w:val="00821F17"/>
    <w:rsid w:val="008277BC"/>
    <w:rsid w:val="00831C94"/>
    <w:rsid w:val="0084195A"/>
    <w:rsid w:val="00867F5C"/>
    <w:rsid w:val="00870943"/>
    <w:rsid w:val="008865CA"/>
    <w:rsid w:val="008A0BF9"/>
    <w:rsid w:val="008B3050"/>
    <w:rsid w:val="008C2AE9"/>
    <w:rsid w:val="008C3B91"/>
    <w:rsid w:val="008D1369"/>
    <w:rsid w:val="008D1977"/>
    <w:rsid w:val="008F5267"/>
    <w:rsid w:val="009126D0"/>
    <w:rsid w:val="00923BC8"/>
    <w:rsid w:val="00923C3E"/>
    <w:rsid w:val="00930CC9"/>
    <w:rsid w:val="00940105"/>
    <w:rsid w:val="00943AFA"/>
    <w:rsid w:val="00951369"/>
    <w:rsid w:val="009556F2"/>
    <w:rsid w:val="00957A41"/>
    <w:rsid w:val="00971A05"/>
    <w:rsid w:val="00976F0B"/>
    <w:rsid w:val="00977FDD"/>
    <w:rsid w:val="00982AAA"/>
    <w:rsid w:val="00986694"/>
    <w:rsid w:val="00992FE4"/>
    <w:rsid w:val="00993B11"/>
    <w:rsid w:val="009A3D0D"/>
    <w:rsid w:val="009A55DE"/>
    <w:rsid w:val="009B42F7"/>
    <w:rsid w:val="009C4C6F"/>
    <w:rsid w:val="009C52D4"/>
    <w:rsid w:val="009E33E8"/>
    <w:rsid w:val="009F00FE"/>
    <w:rsid w:val="009F14CD"/>
    <w:rsid w:val="009F4B82"/>
    <w:rsid w:val="00A03A54"/>
    <w:rsid w:val="00A04892"/>
    <w:rsid w:val="00A07697"/>
    <w:rsid w:val="00A35D9F"/>
    <w:rsid w:val="00A40A3A"/>
    <w:rsid w:val="00A441B9"/>
    <w:rsid w:val="00A50442"/>
    <w:rsid w:val="00A52CC8"/>
    <w:rsid w:val="00A8415C"/>
    <w:rsid w:val="00A91357"/>
    <w:rsid w:val="00A977EE"/>
    <w:rsid w:val="00AA4FA2"/>
    <w:rsid w:val="00AB4ED7"/>
    <w:rsid w:val="00AB4F66"/>
    <w:rsid w:val="00AB6387"/>
    <w:rsid w:val="00AC1838"/>
    <w:rsid w:val="00AC4117"/>
    <w:rsid w:val="00AD3B89"/>
    <w:rsid w:val="00B00F1B"/>
    <w:rsid w:val="00B0388A"/>
    <w:rsid w:val="00B06C34"/>
    <w:rsid w:val="00B14AE0"/>
    <w:rsid w:val="00B37C78"/>
    <w:rsid w:val="00B40E08"/>
    <w:rsid w:val="00B47E26"/>
    <w:rsid w:val="00B50758"/>
    <w:rsid w:val="00B56DAB"/>
    <w:rsid w:val="00B96C3B"/>
    <w:rsid w:val="00BA6556"/>
    <w:rsid w:val="00BB3FB7"/>
    <w:rsid w:val="00BC4E4A"/>
    <w:rsid w:val="00BC65AA"/>
    <w:rsid w:val="00BD7D42"/>
    <w:rsid w:val="00BE1D62"/>
    <w:rsid w:val="00BF4C8D"/>
    <w:rsid w:val="00C00CDF"/>
    <w:rsid w:val="00C01375"/>
    <w:rsid w:val="00C0314B"/>
    <w:rsid w:val="00C10030"/>
    <w:rsid w:val="00C30FBD"/>
    <w:rsid w:val="00C3317E"/>
    <w:rsid w:val="00C42FC2"/>
    <w:rsid w:val="00C4571A"/>
    <w:rsid w:val="00C45F55"/>
    <w:rsid w:val="00C47B66"/>
    <w:rsid w:val="00C47F8C"/>
    <w:rsid w:val="00C526C3"/>
    <w:rsid w:val="00C52798"/>
    <w:rsid w:val="00C63160"/>
    <w:rsid w:val="00C7408F"/>
    <w:rsid w:val="00C85F35"/>
    <w:rsid w:val="00CA3068"/>
    <w:rsid w:val="00CA3AA2"/>
    <w:rsid w:val="00CC43A7"/>
    <w:rsid w:val="00CE0EFE"/>
    <w:rsid w:val="00CE7070"/>
    <w:rsid w:val="00D03067"/>
    <w:rsid w:val="00D05D7F"/>
    <w:rsid w:val="00D166AE"/>
    <w:rsid w:val="00D234FB"/>
    <w:rsid w:val="00D24835"/>
    <w:rsid w:val="00D25F19"/>
    <w:rsid w:val="00D27F48"/>
    <w:rsid w:val="00D30178"/>
    <w:rsid w:val="00D43D56"/>
    <w:rsid w:val="00D4429C"/>
    <w:rsid w:val="00D44FDF"/>
    <w:rsid w:val="00D54566"/>
    <w:rsid w:val="00D62BB6"/>
    <w:rsid w:val="00D645FC"/>
    <w:rsid w:val="00D661AE"/>
    <w:rsid w:val="00D67211"/>
    <w:rsid w:val="00D76D1E"/>
    <w:rsid w:val="00D77EA7"/>
    <w:rsid w:val="00D81EF7"/>
    <w:rsid w:val="00D87838"/>
    <w:rsid w:val="00DA5460"/>
    <w:rsid w:val="00DB0888"/>
    <w:rsid w:val="00DB1176"/>
    <w:rsid w:val="00DB4C6D"/>
    <w:rsid w:val="00DC3BEB"/>
    <w:rsid w:val="00DE3140"/>
    <w:rsid w:val="00DE5440"/>
    <w:rsid w:val="00E00DA6"/>
    <w:rsid w:val="00E05DE5"/>
    <w:rsid w:val="00E15B1C"/>
    <w:rsid w:val="00E4552A"/>
    <w:rsid w:val="00E473B4"/>
    <w:rsid w:val="00E572F6"/>
    <w:rsid w:val="00E624E5"/>
    <w:rsid w:val="00E72753"/>
    <w:rsid w:val="00E813BF"/>
    <w:rsid w:val="00E845BF"/>
    <w:rsid w:val="00EA5B6C"/>
    <w:rsid w:val="00EA7E9A"/>
    <w:rsid w:val="00EB5446"/>
    <w:rsid w:val="00ED2E4C"/>
    <w:rsid w:val="00ED66AB"/>
    <w:rsid w:val="00ED7423"/>
    <w:rsid w:val="00EF0A8C"/>
    <w:rsid w:val="00EF40D4"/>
    <w:rsid w:val="00EF6738"/>
    <w:rsid w:val="00EF7B10"/>
    <w:rsid w:val="00F105B0"/>
    <w:rsid w:val="00F12E3A"/>
    <w:rsid w:val="00F20111"/>
    <w:rsid w:val="00F2226C"/>
    <w:rsid w:val="00F245A3"/>
    <w:rsid w:val="00F46031"/>
    <w:rsid w:val="00F5016D"/>
    <w:rsid w:val="00F52D10"/>
    <w:rsid w:val="00F530D1"/>
    <w:rsid w:val="00F635F2"/>
    <w:rsid w:val="00F7073A"/>
    <w:rsid w:val="00F80C27"/>
    <w:rsid w:val="00FA50A0"/>
    <w:rsid w:val="00FB5106"/>
    <w:rsid w:val="00FB51B1"/>
    <w:rsid w:val="00FB5CB9"/>
    <w:rsid w:val="00FC44A4"/>
    <w:rsid w:val="00FC59E4"/>
    <w:rsid w:val="00FD19B9"/>
    <w:rsid w:val="00FD59C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32AAD"/>
    <w:pPr>
      <w:spacing w:after="200" w:line="276" w:lineRule="auto"/>
    </w:pPr>
    <w:rPr>
      <w:rFonts w:cs="Times New Roman"/>
      <w:sz w:val="22"/>
      <w:szCs w:val="22"/>
      <w:lang w:val="en-US" w:eastAsia="en-US"/>
    </w:rPr>
  </w:style>
  <w:style w:type="paragraph" w:styleId="Titolo1">
    <w:name w:val="heading 1"/>
    <w:basedOn w:val="Normale"/>
    <w:next w:val="Normale"/>
    <w:link w:val="Titolo1Carattere"/>
    <w:uiPriority w:val="9"/>
    <w:qFormat/>
    <w:rsid w:val="00C4571A"/>
    <w:pPr>
      <w:keepNext/>
      <w:keepLines/>
      <w:spacing w:before="240" w:after="0"/>
      <w:outlineLvl w:val="0"/>
    </w:pPr>
    <w:rPr>
      <w:rFonts w:ascii="Cambria" w:hAnsi="Cambria"/>
      <w:color w:val="365F91"/>
      <w:sz w:val="32"/>
      <w:szCs w:val="32"/>
    </w:rPr>
  </w:style>
  <w:style w:type="paragraph" w:styleId="Titolo2">
    <w:name w:val="heading 2"/>
    <w:basedOn w:val="Normale"/>
    <w:next w:val="Normale"/>
    <w:link w:val="Titolo2Carattere"/>
    <w:uiPriority w:val="9"/>
    <w:semiHidden/>
    <w:unhideWhenUsed/>
    <w:qFormat/>
    <w:rsid w:val="00250925"/>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Cambria" w:hAnsi="Cambria"/>
      <w:color w:val="243F6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C4571A"/>
    <w:rPr>
      <w:rFonts w:ascii="Cambria" w:eastAsia="Times New Roman" w:hAnsi="Cambria" w:cs="Times New Roman"/>
      <w:color w:val="365F91"/>
      <w:sz w:val="32"/>
      <w:szCs w:val="32"/>
    </w:rPr>
  </w:style>
  <w:style w:type="character" w:customStyle="1" w:styleId="Titolo3Carattere">
    <w:name w:val="Titolo 3 Carattere"/>
    <w:link w:val="Titolo3"/>
    <w:uiPriority w:val="9"/>
    <w:semiHidden/>
    <w:locked/>
    <w:rsid w:val="00CE0EFE"/>
    <w:rPr>
      <w:rFonts w:ascii="Cambria" w:eastAsia="Times New Roman" w:hAnsi="Cambria" w:cs="Times New Roman"/>
      <w:color w:val="243F60"/>
      <w:sz w:val="24"/>
      <w:szCs w:val="24"/>
    </w:rPr>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uiPriority w:val="39"/>
    <w:rsid w:val="004B5841"/>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pPr>
    <w:rPr>
      <w:rFonts w:ascii="Times New Roman" w:hAnsi="Times New Roman" w:cs="Times New Roman"/>
      <w:color w:val="000000"/>
      <w:sz w:val="24"/>
      <w:szCs w:val="24"/>
      <w:lang w:eastAsia="en-US"/>
    </w:rPr>
  </w:style>
  <w:style w:type="character" w:styleId="Collegamentoipertestuale">
    <w:name w:val="Hyperlink"/>
    <w:uiPriority w:val="99"/>
    <w:unhideWhenUsed/>
    <w:rsid w:val="00B00F1B"/>
    <w:rPr>
      <w:rFonts w:cs="Times New Roman"/>
      <w:color w:val="0000FF"/>
      <w:u w:val="single"/>
    </w:rPr>
  </w:style>
  <w:style w:type="character" w:customStyle="1" w:styleId="Menzionenonrisolta">
    <w:name w:val="Menzione non risolta"/>
    <w:uiPriority w:val="99"/>
    <w:semiHidden/>
    <w:unhideWhenUsed/>
    <w:rsid w:val="00B00F1B"/>
    <w:rPr>
      <w:rFonts w:cs="Times New Roman"/>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link w:val="Intestazione"/>
    <w:uiPriority w:val="99"/>
    <w:locked/>
    <w:rsid w:val="008C2AE9"/>
    <w:rPr>
      <w:rFonts w:cs="Times New Roman"/>
    </w:rPr>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link w:val="Pidipagina"/>
    <w:uiPriority w:val="99"/>
    <w:locked/>
    <w:rsid w:val="008C2AE9"/>
    <w:rPr>
      <w:rFonts w:cs="Times New Roman"/>
    </w:rPr>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locked/>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sz w:val="20"/>
      <w:szCs w:val="20"/>
      <w:lang w:val="it-IT" w:eastAsia="it-IT"/>
    </w:rPr>
  </w:style>
  <w:style w:type="character" w:customStyle="1" w:styleId="TestocommentoCarattere">
    <w:name w:val="Testo commento Carattere"/>
    <w:link w:val="Testocommento"/>
    <w:uiPriority w:val="99"/>
    <w:semiHidden/>
    <w:locked/>
    <w:rsid w:val="00A07697"/>
    <w:rPr>
      <w:rFonts w:ascii="Times New Roman" w:hAnsi="Times New Roman" w:cs="Times New Roman"/>
      <w:sz w:val="20"/>
      <w:szCs w:val="20"/>
      <w:lang w:val="it-IT" w:eastAsia="it-IT"/>
    </w:rPr>
  </w:style>
  <w:style w:type="character" w:styleId="Rimandocommento">
    <w:name w:val="annotation reference"/>
    <w:uiPriority w:val="99"/>
    <w:semiHidden/>
    <w:unhideWhenUsed/>
    <w:rsid w:val="00A07697"/>
    <w:rPr>
      <w:rFonts w:cs="Times New Roman"/>
      <w:sz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link w:val="Testonormale"/>
    <w:uiPriority w:val="99"/>
    <w:semiHidden/>
    <w:locked/>
    <w:rsid w:val="002C6C36"/>
    <w:rPr>
      <w:rFonts w:ascii="Consolas" w:hAnsi="Consolas" w:cs="Times New Roman"/>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Calibri" w:hAnsi="Calibri"/>
      <w:b/>
      <w:bCs/>
      <w:lang w:val="en-US" w:eastAsia="en-US"/>
    </w:rPr>
  </w:style>
  <w:style w:type="character" w:customStyle="1" w:styleId="SoggettocommentoCarattere">
    <w:name w:val="Soggetto commento Carattere"/>
    <w:link w:val="Soggettocommento"/>
    <w:uiPriority w:val="99"/>
    <w:semiHidden/>
    <w:locked/>
    <w:rsid w:val="00940105"/>
    <w:rPr>
      <w:rFonts w:ascii="Times New Roman" w:hAnsi="Times New Roman" w:cs="Times New Roman"/>
      <w:b/>
      <w:bCs/>
      <w:sz w:val="20"/>
      <w:szCs w:val="20"/>
      <w:lang w:val="it-IT" w:eastAsia="it-IT"/>
    </w:rPr>
  </w:style>
  <w:style w:type="table" w:customStyle="1" w:styleId="Grigliatabella1">
    <w:name w:val="Griglia tabella1"/>
    <w:basedOn w:val="Tabellanormale"/>
    <w:next w:val="Grigliatabella"/>
    <w:rsid w:val="006C2B9B"/>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uiPriority w:val="99"/>
    <w:unhideWhenUsed/>
    <w:rsid w:val="006C2B9B"/>
    <w:rPr>
      <w:rFonts w:cs="Times New Roman"/>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uiPriority w:val="99"/>
    <w:semiHidden/>
    <w:rsid w:val="006C2B9B"/>
    <w:rPr>
      <w:rFonts w:ascii="Times New Roman" w:hAnsi="Times New Roman" w:cs="Times New Roman"/>
      <w:b/>
      <w:bCs/>
      <w:sz w:val="20"/>
      <w:szCs w:val="20"/>
      <w:lang w:val="it-IT" w:eastAsia="it-IT"/>
    </w:rPr>
  </w:style>
  <w:style w:type="paragraph" w:styleId="Didascalia">
    <w:name w:val="caption"/>
    <w:basedOn w:val="Normale"/>
    <w:next w:val="Normale"/>
    <w:uiPriority w:val="35"/>
    <w:qFormat/>
    <w:rsid w:val="002A365C"/>
    <w:pPr>
      <w:overflowPunct w:val="0"/>
      <w:autoSpaceDE w:val="0"/>
      <w:autoSpaceDN w:val="0"/>
      <w:adjustRightInd w:val="0"/>
      <w:spacing w:after="0" w:line="240" w:lineRule="auto"/>
      <w:ind w:left="-567" w:right="-567"/>
      <w:jc w:val="center"/>
      <w:textAlignment w:val="baseline"/>
    </w:pPr>
    <w:rPr>
      <w:rFonts w:ascii="English111 Adagio BT" w:hAnsi="English111 Adagio BT"/>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hAnsi="Book Antiqua"/>
      <w:sz w:val="24"/>
      <w:szCs w:val="20"/>
      <w:lang w:val="it-IT" w:eastAsia="it-IT"/>
    </w:rPr>
  </w:style>
  <w:style w:type="paragraph" w:styleId="Revisione">
    <w:name w:val="Revision"/>
    <w:hidden/>
    <w:uiPriority w:val="99"/>
    <w:semiHidden/>
    <w:rsid w:val="003B5913"/>
    <w:rPr>
      <w:rFonts w:cs="Times New Roman"/>
      <w:sz w:val="22"/>
      <w:szCs w:val="22"/>
      <w:lang w:val="en-US" w:eastAsia="en-US"/>
    </w:rPr>
  </w:style>
  <w:style w:type="character" w:customStyle="1" w:styleId="Titolo2Carattere">
    <w:name w:val="Titolo 2 Carattere"/>
    <w:link w:val="Titolo2"/>
    <w:uiPriority w:val="9"/>
    <w:semiHidden/>
    <w:rsid w:val="00250925"/>
    <w:rPr>
      <w:rFonts w:ascii="Cambria" w:eastAsia="Times New Roman" w:hAnsi="Cambria" w:cs="Times New Roman"/>
      <w:b/>
      <w:bCs/>
      <w:i/>
      <w:iCs/>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0298097">
      <w:bodyDiv w:val="1"/>
      <w:marLeft w:val="0"/>
      <w:marRight w:val="0"/>
      <w:marTop w:val="0"/>
      <w:marBottom w:val="0"/>
      <w:divBdr>
        <w:top w:val="none" w:sz="0" w:space="0" w:color="auto"/>
        <w:left w:val="none" w:sz="0" w:space="0" w:color="auto"/>
        <w:bottom w:val="none" w:sz="0" w:space="0" w:color="auto"/>
        <w:right w:val="none" w:sz="0" w:space="0" w:color="auto"/>
      </w:divBdr>
    </w:div>
    <w:div w:id="612596410">
      <w:marLeft w:val="0"/>
      <w:marRight w:val="0"/>
      <w:marTop w:val="0"/>
      <w:marBottom w:val="0"/>
      <w:divBdr>
        <w:top w:val="none" w:sz="0" w:space="0" w:color="auto"/>
        <w:left w:val="none" w:sz="0" w:space="0" w:color="auto"/>
        <w:bottom w:val="none" w:sz="0" w:space="0" w:color="auto"/>
        <w:right w:val="none" w:sz="0" w:space="0" w:color="auto"/>
      </w:divBdr>
    </w:div>
    <w:div w:id="612596411">
      <w:marLeft w:val="0"/>
      <w:marRight w:val="0"/>
      <w:marTop w:val="0"/>
      <w:marBottom w:val="0"/>
      <w:divBdr>
        <w:top w:val="none" w:sz="0" w:space="0" w:color="auto"/>
        <w:left w:val="none" w:sz="0" w:space="0" w:color="auto"/>
        <w:bottom w:val="none" w:sz="0" w:space="0" w:color="auto"/>
        <w:right w:val="none" w:sz="0" w:space="0" w:color="auto"/>
      </w:divBdr>
    </w:div>
    <w:div w:id="612596412">
      <w:marLeft w:val="0"/>
      <w:marRight w:val="0"/>
      <w:marTop w:val="0"/>
      <w:marBottom w:val="0"/>
      <w:divBdr>
        <w:top w:val="none" w:sz="0" w:space="0" w:color="auto"/>
        <w:left w:val="none" w:sz="0" w:space="0" w:color="auto"/>
        <w:bottom w:val="none" w:sz="0" w:space="0" w:color="auto"/>
        <w:right w:val="none" w:sz="0" w:space="0" w:color="auto"/>
      </w:divBdr>
    </w:div>
    <w:div w:id="612596413">
      <w:marLeft w:val="0"/>
      <w:marRight w:val="0"/>
      <w:marTop w:val="0"/>
      <w:marBottom w:val="0"/>
      <w:divBdr>
        <w:top w:val="none" w:sz="0" w:space="0" w:color="auto"/>
        <w:left w:val="none" w:sz="0" w:space="0" w:color="auto"/>
        <w:bottom w:val="none" w:sz="0" w:space="0" w:color="auto"/>
        <w:right w:val="none" w:sz="0" w:space="0" w:color="auto"/>
      </w:divBdr>
    </w:div>
    <w:div w:id="6125964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735</Words>
  <Characters>4191</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4917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2024-11-04T16:32:00Z</dcterms:created>
  <dcterms:modified xsi:type="dcterms:W3CDTF">2024-11-04T16:32:00Z</dcterms:modified>
</cp:coreProperties>
</file>